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035" w:rsidRP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DC0035" w:rsidRDefault="00DC0035">
      <w:pPr>
        <w:rPr>
          <w:rFonts w:ascii="Times New Roman" w:hAnsi="Times New Roman" w:cs="Times New Roman"/>
          <w:sz w:val="24"/>
          <w:szCs w:val="24"/>
        </w:rPr>
      </w:pPr>
    </w:p>
    <w:p w:rsidR="00843D89" w:rsidRDefault="00DC0035" w:rsidP="00AA6420">
      <w:pPr>
        <w:jc w:val="center"/>
        <w:rPr>
          <w:rFonts w:ascii="Times New Roman" w:hAnsi="Times New Roman" w:cs="Times New Roman"/>
          <w:sz w:val="36"/>
          <w:szCs w:val="36"/>
        </w:rPr>
      </w:pPr>
      <w:r w:rsidRPr="00DC0035">
        <w:rPr>
          <w:rFonts w:ascii="Times New Roman" w:hAnsi="Times New Roman" w:cs="Times New Roman"/>
          <w:sz w:val="36"/>
          <w:szCs w:val="36"/>
        </w:rPr>
        <w:t>Конкурсное задание</w:t>
      </w:r>
    </w:p>
    <w:p w:rsidR="00AA6420" w:rsidRPr="00AA6420" w:rsidRDefault="00AA6420" w:rsidP="00AA6420">
      <w:pPr>
        <w:jc w:val="center"/>
        <w:rPr>
          <w:rFonts w:ascii="Times New Roman" w:hAnsi="Times New Roman" w:cs="Times New Roman"/>
          <w:sz w:val="36"/>
          <w:szCs w:val="36"/>
        </w:rPr>
      </w:pPr>
      <w:r w:rsidRPr="00AA6420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22 компетенции «Малярные и декоративные работы»</w:t>
      </w:r>
    </w:p>
    <w:p w:rsidR="00843D89" w:rsidRDefault="00843D89" w:rsidP="00AA64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AA6420" w:rsidRDefault="00AA6420" w:rsidP="00843D89">
      <w:pPr>
        <w:rPr>
          <w:rFonts w:ascii="Times New Roman" w:hAnsi="Times New Roman" w:cs="Times New Roman"/>
          <w:sz w:val="28"/>
          <w:szCs w:val="28"/>
        </w:rPr>
      </w:pP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на выполнение задания: </w:t>
      </w:r>
      <w:r w:rsidR="00AA6420">
        <w:rPr>
          <w:rFonts w:ascii="Times New Roman" w:hAnsi="Times New Roman" w:cs="Times New Roman"/>
          <w:sz w:val="28"/>
          <w:szCs w:val="28"/>
        </w:rPr>
        <w:t>15 часов</w:t>
      </w:r>
    </w:p>
    <w:p w:rsid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Разработано экспертами:</w:t>
      </w:r>
    </w:p>
    <w:p w:rsidR="00843D89" w:rsidRPr="00843D89" w:rsidRDefault="00843D89" w:rsidP="00843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эксперт:</w:t>
      </w: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1057" w:type="dxa"/>
        <w:tblInd w:w="-1310" w:type="dxa"/>
        <w:tblLayout w:type="fixed"/>
        <w:tblLook w:val="04A0"/>
      </w:tblPr>
      <w:tblGrid>
        <w:gridCol w:w="567"/>
        <w:gridCol w:w="4395"/>
        <w:gridCol w:w="2268"/>
        <w:gridCol w:w="2242"/>
        <w:gridCol w:w="1585"/>
      </w:tblGrid>
      <w:tr w:rsidR="00AA6420" w:rsidRPr="00AA6420" w:rsidTr="00AA6420">
        <w:tc>
          <w:tcPr>
            <w:tcW w:w="567" w:type="dxa"/>
            <w:shd w:val="clear" w:color="auto" w:fill="BFBFBF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6"/>
                <w:szCs w:val="16"/>
                <w:u w:val="single"/>
              </w:rPr>
            </w:pPr>
            <w:r w:rsidRPr="00AA6420">
              <w:rPr>
                <w:rFonts w:ascii="Times New Roman CYR" w:eastAsia="Calibri" w:hAnsi="Times New Roman CYR" w:cs="Times New Roman CYR"/>
                <w:b/>
                <w:bCs/>
                <w:sz w:val="16"/>
                <w:szCs w:val="16"/>
              </w:rPr>
              <w:t>Задание – процесс:</w:t>
            </w:r>
          </w:p>
        </w:tc>
        <w:tc>
          <w:tcPr>
            <w:tcW w:w="4395" w:type="dxa"/>
            <w:shd w:val="clear" w:color="auto" w:fill="BFBFBF"/>
          </w:tcPr>
          <w:p w:rsidR="00AA6420" w:rsidRPr="00AA6420" w:rsidRDefault="00AA6420" w:rsidP="00AA6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</w:pPr>
            <w:r w:rsidRPr="00AA6420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</w:rPr>
              <w:t>Уместный порядок выполнения задания:</w:t>
            </w:r>
            <w:r w:rsidRPr="00AA6420">
              <w:rPr>
                <w:rFonts w:ascii="Calibri" w:eastAsia="Calibri" w:hAnsi="Calibri" w:cs="Times New Roman"/>
                <w:i/>
                <w:sz w:val="20"/>
                <w:szCs w:val="20"/>
              </w:rPr>
              <w:t>Не является догмой (обязательным). Главный кри</w:t>
            </w:r>
            <w:bookmarkStart w:id="0" w:name="_GoBack"/>
            <w:bookmarkEnd w:id="0"/>
            <w:r w:rsidRPr="00AA6420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терий это исполнение задания в срок, качественно и в максимально полном объёме. </w:t>
            </w:r>
          </w:p>
        </w:tc>
        <w:tc>
          <w:tcPr>
            <w:tcW w:w="2268" w:type="dxa"/>
            <w:shd w:val="clear" w:color="auto" w:fill="BFBFBF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6420">
              <w:rPr>
                <w:rFonts w:ascii="Calibri" w:eastAsia="Calibri" w:hAnsi="Calibri" w:cs="Times New Roman"/>
                <w:b/>
              </w:rPr>
              <w:t>В чем обязательность:</w:t>
            </w:r>
          </w:p>
        </w:tc>
        <w:tc>
          <w:tcPr>
            <w:tcW w:w="2242" w:type="dxa"/>
            <w:shd w:val="clear" w:color="auto" w:fill="BFBFBF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6420">
              <w:rPr>
                <w:rFonts w:ascii="Calibri" w:eastAsia="Calibri" w:hAnsi="Calibri" w:cs="Times New Roman"/>
                <w:b/>
              </w:rPr>
              <w:t>В чем вариативность:</w:t>
            </w:r>
          </w:p>
        </w:tc>
        <w:tc>
          <w:tcPr>
            <w:tcW w:w="1585" w:type="dxa"/>
            <w:shd w:val="clear" w:color="auto" w:fill="BFBFBF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AA6420">
              <w:rPr>
                <w:rFonts w:ascii="Calibri" w:eastAsia="Calibri" w:hAnsi="Calibri" w:cs="Times New Roman"/>
                <w:b/>
              </w:rPr>
              <w:t>Критерии оценки:</w:t>
            </w:r>
          </w:p>
        </w:tc>
      </w:tr>
      <w:tr w:rsidR="00AA6420" w:rsidRPr="00AA6420" w:rsidTr="00AA6420">
        <w:tc>
          <w:tcPr>
            <w:tcW w:w="567" w:type="dxa"/>
            <w:vMerge w:val="restart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6420">
              <w:rPr>
                <w:rFonts w:ascii="Calibri" w:eastAsia="Calibri" w:hAnsi="Calibri" w:cs="Times New Roman"/>
                <w:b/>
                <w:i/>
              </w:rPr>
              <w:t xml:space="preserve">Критерий - </w:t>
            </w:r>
            <w:r w:rsidRPr="00AA6420">
              <w:rPr>
                <w:rFonts w:ascii="Calibri" w:eastAsia="Calibri" w:hAnsi="Calibri" w:cs="Times New Roman"/>
                <w:b/>
                <w:i/>
                <w:color w:val="FF0000"/>
              </w:rPr>
              <w:t>Модуль «А»</w:t>
            </w:r>
            <w:r w:rsidRPr="00AA6420">
              <w:rPr>
                <w:rFonts w:ascii="Calibri" w:eastAsia="Calibri" w:hAnsi="Calibri" w:cs="Times New Roman"/>
                <w:b/>
                <w:i/>
              </w:rPr>
              <w:t xml:space="preserve"> – Начало работ. ТБ, Приемка объекта и МТБ, подготовка места и материала.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ТБ.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Участники под роспись проходит инструктаж по техники безопасности.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Подпись и ознакомление обязательны для всей команды. Маска и перчатки при зашкуривании. Перчатки при работе с ножами. 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Не допускается без подписи. За нарушение ТБ   2 предупреждения, далее по решению экспертов снятия участника.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Конкурсное Задание.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Участник тщательно до понимания изучает конкурсное задание, в случае не  понимания обращается к  главному эксперту для разъяснения.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Изучение и понимание конкурсного задания обязательны.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 выборе подхода, очередности его выполнения с учетом указанных обязательных моментов. 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Не понятое задание не является причиной оправдывающий его невыполнение или выполнение, противоречащее указанным ограничениям. 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Приемка МТБ.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Материально технической базы. Оборудования, инструмента, материала по имеющимся документам, описывающим количество и основные характеристики базы. Использовать бланк дефектной ведомости.  Участнику предоставляются списки оборудования, инструментов, материалов.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Размеры.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Измерение с помощью рулетки, уровня. Проверка размеров стенда на соответствие чертежу. Использовать бланк дефектной ведомости..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Качество поверхности.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Должно быть зашпатлевано финишной шпатлевкой, ошкурено и загрунтовано. Не иметь изъянов и выбоин, царапин и наплывов. Углы внутренние и внешние проклеены серпянкой и шпатлеваны. Визуальный осмотр – разно тон основания, бугры, выбоины, не укрытое шпатлевкой основание, конструкция, серпянка и т.д. Применить для правильного осмотра боковой свет – путем установке прожектора сбоку основания. Использовать бланк дефектной ведомости.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Ревизия.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Проводите ревизию материала согласно списка материала и оборудования. Если нет возможности восполнить не достающее, но в дефектной ведомости это указанно, то комиссия не станет снимать балы, а вы продолжаете выполнения задания с имающимися ресурсами. Согласно инфраструктурному Листу.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Составление дефектной ведомости.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В случае несоответствия Заполняете дефектную ведомость с указанием позиций не соответствующим требованием, номера команды, ФИО участников. Комиссия зачтен этот факт и не станет снимать баллы, за недочеты, вызванные указанными в акте позиции не соответствия подготовке.  Использовать бланк дефектной ведомости.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Составить  дефектную ведомость  с указанием позиций не соответствующим требованием. Образец её прилагается к пакету документов. Ведомость </w:t>
            </w:r>
            <w:r w:rsidRPr="00AA6420">
              <w:rPr>
                <w:rFonts w:ascii="Calibri" w:eastAsia="Calibri" w:hAnsi="Calibri" w:cs="Times New Roman"/>
                <w:i/>
                <w:sz w:val="18"/>
                <w:szCs w:val="18"/>
                <w:u w:val="single"/>
              </w:rPr>
              <w:t>ученик составляет своей рукой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, а измерения и обсуждения может делать вся команда.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Договорится с Техническим экспертом  на устранение в возможное время 1-2 часа. Если это не возможно, работы продолжаются. Комиссия зачтен этот факт и добавить вам время на выполнения задания, а так же  не станет снимать баллы, за недочеты, вызванные указанными в акте позиции не соответствия подготовке.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Пока устраняются недочеты, вы можете заняться доработкой эскиза и выкрасами или же сами устранить недочеты, если это в вашей компетенции.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Если в акте все позиции, приведшие к недочетам  указаны,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баллы будут начислены.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Организация рабочего места.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Расставляете оборудование (стол, козлы и т.д.) в удобные для работы места. Материалы и инструменты раскладываете, так что бы вам было удобно работать и общая картина рабочего места выглядела организованной.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ВАЖНО!!! В день С-1 необходимо отбить линию горизонта, используя уровень. Высота от пола от 80 до 100 мм. От линии горизонта и проводить все построения чертежей. 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Наличие порядка, чистоты и эргономики.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Ваш личный подход к организации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За эргономику рабочего места.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Начисление баллов.  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Колеровка.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Колеруйте  необходимый материал, в выбранные вами и согласованный с комиссией цвета, путем подписания уточненного вами эскиза. 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Подписание уточненного эскиза.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Выбор цветов за вами. 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Если цвета и фактура выкрасов будут соответствовать вашему эскизу и выкрасу, то комиссия начислит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баллы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Разведение и/или насыщение.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Материала водой и/или кислородом. Перемешивание. 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Тщательное перемешивание материала.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Выбор густоты за вами, зависит от выбранной вами фактуры и техники.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</w:p>
        </w:tc>
      </w:tr>
      <w:tr w:rsidR="00AA6420" w:rsidRPr="00AA6420" w:rsidTr="00AA6420">
        <w:trPr>
          <w:trHeight w:val="340"/>
        </w:trPr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6420">
              <w:rPr>
                <w:rFonts w:ascii="Calibri" w:eastAsia="Calibri" w:hAnsi="Calibri" w:cs="Times New Roman"/>
                <w:b/>
                <w:i/>
              </w:rPr>
              <w:t>Критерий - Модуль «</w:t>
            </w:r>
            <w:r w:rsidRPr="00AA6420">
              <w:rPr>
                <w:rFonts w:ascii="Calibri" w:eastAsia="Calibri" w:hAnsi="Calibri" w:cs="Times New Roman"/>
                <w:b/>
                <w:i/>
                <w:lang w:val="en-US"/>
              </w:rPr>
              <w:t>B</w:t>
            </w:r>
            <w:r w:rsidRPr="00AA6420">
              <w:rPr>
                <w:rFonts w:ascii="Calibri" w:eastAsia="Calibri" w:hAnsi="Calibri" w:cs="Times New Roman"/>
                <w:b/>
                <w:i/>
              </w:rPr>
              <w:t>» оклеивание поверхности обоями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35" w:lineRule="auto"/>
              <w:ind w:right="20"/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  <w:r w:rsidRPr="00AA6420">
              <w:rPr>
                <w:rFonts w:ascii="Calibri" w:eastAsia="Arial" w:hAnsi="Calibri" w:cs="Calibri"/>
                <w:sz w:val="20"/>
                <w:szCs w:val="20"/>
              </w:rPr>
              <w:t>Поверхность должна быть предварительно подготовлена (зашпаклевана, вышкурена и загрунтована).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6420">
              <w:rPr>
                <w:rFonts w:ascii="Calibri" w:eastAsia="Calibri" w:hAnsi="Calibri" w:cs="Times New Roman"/>
                <w:sz w:val="20"/>
                <w:szCs w:val="20"/>
              </w:rPr>
              <w:t xml:space="preserve"> Наклеивания обоев на поверхности, вид обоев один, ОБЯЗАТЕЛЬНО с повторяющимся рисунком (раппорт).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A6420">
              <w:rPr>
                <w:rFonts w:ascii="Calibri" w:eastAsia="Calibri" w:hAnsi="Calibri" w:cs="Times New Roman"/>
                <w:sz w:val="20"/>
                <w:szCs w:val="20"/>
              </w:rPr>
              <w:t xml:space="preserve"> Модуль «В» Оклеивание обоями должен быть закончен в первый день соревнований С1.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6420" w:rsidRPr="00AA6420" w:rsidRDefault="00AA6420" w:rsidP="00AA642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Угол должен быть наклеен внахлёст </w:t>
            </w:r>
          </w:p>
          <w:p w:rsidR="00AA6420" w:rsidRPr="00AA6420" w:rsidRDefault="00AA6420" w:rsidP="00AA642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Обои с рисунком на поверхность «В» . Поверхность и тип обоев на них обязательны. </w:t>
            </w:r>
          </w:p>
          <w:p w:rsidR="00AA6420" w:rsidRPr="00AA6420" w:rsidRDefault="00AA6420" w:rsidP="00AA6420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Работа по наклейке обоев начитается со стартовой линии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Аккуратность подреза верха и низа. Ровность резки вокруг дверного проема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Times New Roman" w:hAnsi="Calibri" w:cs="Times New Roman"/>
                <w:i/>
                <w:sz w:val="18"/>
                <w:szCs w:val="18"/>
              </w:rPr>
              <w:t xml:space="preserve">Холсты должны стыковаться в углах внахлест(  от1-до10мм).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Times New Roman" w:hAnsi="Calibri" w:cs="Times New Roman"/>
                <w:i/>
                <w:sz w:val="18"/>
                <w:szCs w:val="18"/>
              </w:rPr>
              <w:t>Обои можно клеить направо либо на лево от стартовой линии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Наличие, ровность и не видимость шва. Уместность применения обоев. Наличие, ровность шва указанной длины, примыкания, равномерность, подрезка и отсутствия вздутия и мусора   повышают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 xml:space="preserve"> баллы.</w:t>
            </w:r>
          </w:p>
        </w:tc>
      </w:tr>
      <w:tr w:rsidR="00AA6420" w:rsidRPr="00AA6420" w:rsidTr="00AA6420">
        <w:trPr>
          <w:trHeight w:val="402"/>
        </w:trPr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39" w:lineRule="auto"/>
              <w:jc w:val="center"/>
              <w:rPr>
                <w:rFonts w:ascii="Calibri" w:eastAsia="Arial" w:hAnsi="Calibri" w:cs="Calibri"/>
                <w:b/>
                <w:i/>
                <w:u w:val="single"/>
              </w:rPr>
            </w:pPr>
            <w:r w:rsidRPr="00AA6420">
              <w:rPr>
                <w:rFonts w:ascii="Calibri" w:eastAsia="Calibri" w:hAnsi="Calibri" w:cs="Calibri"/>
                <w:b/>
                <w:i/>
              </w:rPr>
              <w:t>Критерий -  Модуль «</w:t>
            </w:r>
            <w:r w:rsidRPr="00AA6420">
              <w:rPr>
                <w:rFonts w:ascii="Calibri" w:eastAsia="Calibri" w:hAnsi="Calibri" w:cs="Calibri"/>
                <w:b/>
                <w:i/>
                <w:lang w:val="en-US"/>
              </w:rPr>
              <w:t>C</w:t>
            </w:r>
            <w:r w:rsidRPr="00AA6420">
              <w:rPr>
                <w:rFonts w:ascii="Calibri" w:eastAsia="Calibri" w:hAnsi="Calibri" w:cs="Calibri"/>
                <w:b/>
                <w:i/>
              </w:rPr>
              <w:t>» Подготовка и покраска двери и молдинга</w:t>
            </w:r>
            <w:r w:rsidRPr="00AA6420">
              <w:rPr>
                <w:rFonts w:ascii="Calibri" w:eastAsia="Arial" w:hAnsi="Calibri" w:cs="Calibri"/>
                <w:b/>
                <w:i/>
              </w:rPr>
              <w:t>: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>Навесная панель «Имитация двери» предоставляется организаторами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>Отшпатлевать  навесную панель «имитация двери» и отшлифовать использую инструмент «</w:t>
            </w:r>
            <w:r w:rsidRPr="00AA6420">
              <w:rPr>
                <w:rFonts w:ascii="Calibri" w:eastAsia="Arial" w:hAnsi="Calibri" w:cs="Calibri"/>
                <w:sz w:val="18"/>
                <w:szCs w:val="18"/>
                <w:lang w:val="en-US"/>
              </w:rPr>
              <w:t>Festool</w:t>
            </w:r>
            <w:r w:rsidRPr="00AA6420">
              <w:rPr>
                <w:rFonts w:ascii="Calibri" w:eastAsia="Arial" w:hAnsi="Calibri" w:cs="Calibri"/>
                <w:sz w:val="18"/>
                <w:szCs w:val="18"/>
              </w:rPr>
              <w:t>» 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>Покрасить навесную панель «имитация двери» глянцевой краской в белый цвет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 xml:space="preserve">Покрасить другим цветом молдинг на панели.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39" w:lineRule="auto"/>
              <w:rPr>
                <w:rFonts w:ascii="Calibri" w:eastAsia="Arial" w:hAnsi="Calibri" w:cs="Times New Roman"/>
                <w:i/>
                <w:sz w:val="18"/>
                <w:szCs w:val="18"/>
              </w:rPr>
            </w:pPr>
            <w:r w:rsidRPr="00AA6420">
              <w:rPr>
                <w:rFonts w:ascii="Calibri" w:eastAsia="Arial" w:hAnsi="Calibri" w:cs="Times New Roman"/>
                <w:sz w:val="18"/>
                <w:szCs w:val="18"/>
              </w:rPr>
              <w:t>Снаружи может применяться клейкая лента. Изнутри необходимо наносить краску с помощью кисти вручную. Шпатель или другие подручные средства запрещены</w:t>
            </w:r>
            <w:r w:rsidRPr="00AA6420">
              <w:rPr>
                <w:rFonts w:ascii="Calibri" w:eastAsia="Arial" w:hAnsi="Calibri" w:cs="Times New Roman"/>
                <w:i/>
                <w:sz w:val="18"/>
                <w:szCs w:val="18"/>
              </w:rPr>
              <w:t>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Навык работы с инструментом  </w:t>
            </w:r>
            <w:r w:rsidRPr="00AA6420">
              <w:rPr>
                <w:rFonts w:ascii="Calibri" w:eastAsia="Arial" w:hAnsi="Calibri" w:cs="Calibri"/>
                <w:sz w:val="18"/>
                <w:szCs w:val="18"/>
              </w:rPr>
              <w:t>«</w:t>
            </w:r>
            <w:r w:rsidRPr="00AA6420">
              <w:rPr>
                <w:rFonts w:ascii="Calibri" w:eastAsia="Arial" w:hAnsi="Calibri" w:cs="Calibri"/>
                <w:sz w:val="18"/>
                <w:szCs w:val="18"/>
                <w:lang w:val="en-US"/>
              </w:rPr>
              <w:t>Festool</w:t>
            </w:r>
            <w:r w:rsidRPr="00AA6420">
              <w:rPr>
                <w:rFonts w:ascii="Calibri" w:eastAsia="Arial" w:hAnsi="Calibri" w:cs="Calibri"/>
                <w:sz w:val="18"/>
                <w:szCs w:val="18"/>
              </w:rPr>
              <w:t>»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Arial" w:hAnsi="Calibri" w:cs="Times New Roman"/>
                <w:sz w:val="18"/>
                <w:szCs w:val="18"/>
              </w:rPr>
            </w:pPr>
            <w:r w:rsidRPr="00AA6420">
              <w:rPr>
                <w:rFonts w:ascii="Calibri" w:eastAsia="Arial" w:hAnsi="Calibri" w:cs="Times New Roman"/>
                <w:sz w:val="18"/>
                <w:szCs w:val="18"/>
              </w:rPr>
              <w:t>Дверь может быть снята с петель для шпаклевания и шлифовки, но обязана быть в вертикальном положении для покраски.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Arial" w:hAnsi="Calibri" w:cs="Times New Roman"/>
                <w:sz w:val="18"/>
                <w:szCs w:val="18"/>
              </w:rPr>
              <w:t>Краска может наноситься валиком, кистью или специальным спонжем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Качество окраски поверхностей.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Ровность примыканий вокруг молдинга.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Чистота вокруг двери.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6420">
              <w:rPr>
                <w:rFonts w:ascii="Calibri" w:eastAsia="Calibri" w:hAnsi="Calibri" w:cs="Calibri"/>
                <w:b/>
                <w:i/>
              </w:rPr>
              <w:t>Критерий -  Модуль «</w:t>
            </w:r>
            <w:r w:rsidRPr="00AA6420">
              <w:rPr>
                <w:rFonts w:ascii="Calibri" w:eastAsia="Calibri" w:hAnsi="Calibri" w:cs="Calibri"/>
                <w:b/>
                <w:i/>
                <w:lang w:val="en-US"/>
              </w:rPr>
              <w:t>D</w:t>
            </w:r>
            <w:r w:rsidRPr="00AA6420">
              <w:rPr>
                <w:rFonts w:ascii="Calibri" w:eastAsia="Calibri" w:hAnsi="Calibri" w:cs="Calibri"/>
                <w:b/>
                <w:i/>
              </w:rPr>
              <w:t>» Жесткая фреска (Дизайн и надпись)</w:t>
            </w:r>
          </w:p>
        </w:tc>
      </w:tr>
      <w:tr w:rsidR="00AA6420" w:rsidRPr="00AA6420" w:rsidTr="00AA6420">
        <w:trPr>
          <w:trHeight w:val="286"/>
        </w:trPr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Модуль «В».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 «Жесткая фреска»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  <w:lang w:val="en-US"/>
              </w:rPr>
              <w:t>Desing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 Построение изображения согласно заданию, разработанного экспертным сообществом.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Размеры рабочей поверхности 160см х 80см.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Определить  «нулевую» точку, отмерить  от краев навесной панели (верхний левый угол) по 100 мм (вертикаль и горизонталь) и от этой точки проводить построение и выполнение фрески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Все исходные цвета будут предоставлены, они должны быть применены, как это показано на графике цвета. Все цвета будут предоставлены, и должны наноситься в соответствии со схемой.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Все исходные цвета будут предоставлены, они должны быть применен/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Надпись: Надпись </w:t>
            </w:r>
            <w:r w:rsidRPr="00AA6420">
              <w:rPr>
                <w:rFonts w:ascii="Calibri" w:eastAsia="Calibri" w:hAnsi="Calibri" w:cs="Calibri"/>
                <w:b/>
                <w:sz w:val="18"/>
                <w:szCs w:val="18"/>
              </w:rPr>
              <w:t>“</w:t>
            </w:r>
            <w:r w:rsidRPr="00AA6420">
              <w:rPr>
                <w:rFonts w:ascii="Calibri" w:eastAsia="Calibri" w:hAnsi="Calibri" w:cs="Calibri"/>
                <w:b/>
              </w:rPr>
              <w:t>Россия</w:t>
            </w:r>
            <w:r w:rsidRPr="00AA6420">
              <w:rPr>
                <w:rFonts w:ascii="Calibri" w:eastAsia="Calibri" w:hAnsi="Calibri" w:cs="Calibri"/>
                <w:b/>
                <w:sz w:val="18"/>
                <w:szCs w:val="18"/>
              </w:rPr>
              <w:t>”</w:t>
            </w: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  будет предоставлена в масштабе 1: 1, на липком трафарете, и должна быть окрашена в нужный цвет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   Число </w:t>
            </w:r>
            <w:r w:rsidRPr="00AA6420">
              <w:rPr>
                <w:rFonts w:ascii="Calibri" w:eastAsia="Calibri" w:hAnsi="Calibri" w:cs="Calibri"/>
                <w:b/>
                <w:sz w:val="18"/>
                <w:szCs w:val="18"/>
              </w:rPr>
              <w:t>2017</w:t>
            </w: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 также будет предоставлено. Логотип «</w:t>
            </w:r>
            <w:r w:rsidRPr="00AA6420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World</w:t>
            </w:r>
            <w:r w:rsidRPr="00AA6420">
              <w:rPr>
                <w:rFonts w:ascii="Calibri" w:eastAsia="Calibri" w:hAnsi="Calibri" w:cs="Calibri"/>
                <w:b/>
                <w:sz w:val="18"/>
                <w:szCs w:val="18"/>
              </w:rPr>
              <w:t>skills</w:t>
            </w:r>
            <w:r w:rsidRPr="00AA6420">
              <w:rPr>
                <w:rFonts w:ascii="Calibri" w:eastAsia="Calibri" w:hAnsi="Calibri" w:cs="Calibri"/>
                <w:b/>
                <w:sz w:val="18"/>
                <w:szCs w:val="18"/>
                <w:lang w:val="en-US"/>
              </w:rPr>
              <w:t>Russia</w:t>
            </w:r>
            <w:r w:rsidRPr="00AA6420">
              <w:rPr>
                <w:rFonts w:ascii="Calibri" w:eastAsia="Calibri" w:hAnsi="Calibri" w:cs="Calibri"/>
                <w:sz w:val="18"/>
                <w:szCs w:val="18"/>
              </w:rPr>
              <w:t>» тоже является частью дизайна и выдается в масштабе 1:1 на липком трафарете(Орокал), ВАЖНО!!! Поверхность где будет клеится трафарет-наклейка должна быть прокрашена в день С1.</w:t>
            </w:r>
          </w:p>
          <w:p w:rsidR="00AA6420" w:rsidRPr="00AA6420" w:rsidRDefault="00AA6420" w:rsidP="00AA6420">
            <w:pPr>
              <w:spacing w:after="0" w:line="240" w:lineRule="auto"/>
              <w:ind w:left="360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Построение дизайна от руки без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использования липкой ленты и других приспособлений.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 Можно использовать кисть, валик и муштабель (приспособление, которое служит опорой для руки при рисовании) это показано на графике цвета.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Запрещено использование маркера, только карандаш или нож.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 Опорные точки не должны быть видны.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Не разрешается подскабливать ножом уже покрашенную  поверхность.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Подбор инструментов, выбора правильной стратегии при выполнении модуля. 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Уместность выбора, качество исполнения, количество уместно используемых инструментов.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От этого зависит увеличение 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6420">
              <w:rPr>
                <w:rFonts w:ascii="Calibri" w:eastAsia="Calibri" w:hAnsi="Calibri" w:cs="Calibri"/>
                <w:b/>
                <w:i/>
              </w:rPr>
              <w:t>Критерий -  Модуль «Е» Фреска на скорость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Размеры рабочей поверхности 0,35м х 2,16м.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Эксперты  в день С-1 , готовят планшеты с 2-мя цветами краски в одной тональности.(1 и 4 цвет)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>Эксперты в день С-1 должны предоставить участникам дощечку-планшет для выполнения задания по градации цвета.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Calibri" w:hAnsi="Calibri" w:cs="Calibri"/>
                <w:sz w:val="18"/>
                <w:szCs w:val="18"/>
              </w:rPr>
              <w:t xml:space="preserve">Эксперты в С-1 выбирают чертеж (из 4-х предложенными сообществом) </w:t>
            </w:r>
            <w:r w:rsidRPr="00AA6420">
              <w:rPr>
                <w:rFonts w:ascii="Calibri" w:eastAsia="Arial" w:hAnsi="Calibri" w:cs="Calibri"/>
                <w:sz w:val="18"/>
                <w:szCs w:val="18"/>
              </w:rPr>
              <w:t>и должны быть построены таким образом, чтобы избежать нанесения нового цвета на влажную краску.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>Перед построением фрески, отложить от краев, навесной панели «Фрески на скорость», по 25 мм и отбить малярной лентой по уровню.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39" w:lineRule="auto"/>
              <w:contextualSpacing/>
              <w:jc w:val="both"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 xml:space="preserve">Определить центральные линии (вертикаль и горизонталь) и относительно этих линий проводить построение фрески.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ВАЖНО!!! В первый день соревнования С1 участники должны покрасить навесную панель под «Фреску на скорость», 1-ым цветом.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>Подбор цветов заданными экспертами (1 и 4 цвет).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Arial" w:hAnsi="Calibri" w:cs="Calibri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 xml:space="preserve"> Подбор градации цвета между 1 и 4 образцом. Колеровка 2 и3 цвета для выполнения фрески   Построение фрески на стене и окрашивание элементов четырьмя цветами в соответствии с планом. 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Arial" w:hAnsi="Calibri" w:cs="Calibri"/>
                <w:sz w:val="18"/>
                <w:szCs w:val="18"/>
              </w:rPr>
              <w:t xml:space="preserve">  Окрашивание элементов при помощи малярной лентой, малярными валиками  и  кистями.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Выбор темпа работы для качественного и быстрого выполнения задания.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Подбор качественного инструмента.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Точность попадания в цвет.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Скорость выполнения задания.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Качество исполнения фрески согласно заданным критериям. (Ровность линий, отсутствие затеканий, непрокрасы, ровность углов и т.тд.)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От этого зависит увеличение 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  <w:i/>
              </w:rPr>
            </w:pPr>
            <w:r w:rsidRPr="00AA6420">
              <w:rPr>
                <w:rFonts w:ascii="Calibri" w:eastAsia="Calibri" w:hAnsi="Calibri" w:cs="Calibri"/>
                <w:b/>
                <w:i/>
              </w:rPr>
              <w:t>Критерий -  Модуль «</w:t>
            </w:r>
            <w:r w:rsidRPr="00AA6420">
              <w:rPr>
                <w:rFonts w:ascii="Calibri" w:eastAsia="Calibri" w:hAnsi="Calibri" w:cs="Calibri"/>
                <w:b/>
                <w:i/>
                <w:lang w:val="en-US"/>
              </w:rPr>
              <w:t>F</w:t>
            </w:r>
            <w:r w:rsidRPr="00AA6420">
              <w:rPr>
                <w:rFonts w:ascii="Calibri" w:eastAsia="Calibri" w:hAnsi="Calibri" w:cs="Calibri"/>
                <w:b/>
                <w:i/>
              </w:rPr>
              <w:t>» Декорирование поверхности</w:t>
            </w:r>
          </w:p>
        </w:tc>
      </w:tr>
      <w:tr w:rsidR="00AA6420" w:rsidRPr="00AA6420" w:rsidTr="00AA6420">
        <w:tc>
          <w:tcPr>
            <w:tcW w:w="567" w:type="dxa"/>
            <w:vMerge w:val="restart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Фреска фристайл: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Тема фрески на выбор участника, чтобы она максимально показала уровень владения участником техник.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Выполняется с обязательным использованием декоративных штукатурок, не менее 70% плоскости фрески должна занимать декоративная штукатурка.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Нанести покрытие, если оно требует более чем один слой, то вернутся к этой поверхности после высыхания первого слоя. 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Arial"/>
                <w:sz w:val="18"/>
                <w:szCs w:val="18"/>
              </w:rPr>
              <w:t>Поверхностьнеобходиморазбитьна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2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части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какначертеже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Выполняется в свободном стилевом решении. Из  любых групп. В том числе из ВД-АК.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Выбор из любых групп. Цвета, фактуры, количество и место разных фактур на ваш выбор. 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Подбирать техники нанесения с учетом максимального использования декоративных инструментов.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Уместность выбора, качество исполнения, количество используемых материалов (чем  уместно больше, тем лучше). От этого зависит </w:t>
            </w: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увеличение 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A6420">
              <w:rPr>
                <w:rFonts w:ascii="Calibri" w:eastAsia="Calibri" w:hAnsi="Calibri" w:cs="Arial"/>
                <w:b/>
                <w:sz w:val="18"/>
                <w:szCs w:val="18"/>
              </w:rPr>
              <w:t>Обязательнаякповторениюдекоративнаяотделка</w:t>
            </w: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: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Arial"/>
                <w:sz w:val="18"/>
                <w:szCs w:val="18"/>
              </w:rPr>
              <w:t xml:space="preserve">Экспертыготовят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1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образец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(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выкрас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)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вденьС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-1.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Делаютсялюбымиматериалами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  <w:p w:rsidR="00AA6420" w:rsidRPr="00AA6420" w:rsidRDefault="00AA6420" w:rsidP="00AA6420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Arial"/>
                <w:sz w:val="18"/>
                <w:szCs w:val="18"/>
              </w:rPr>
              <w:t>Размеррабочейповерхности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40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смх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237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см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Стенапредварительноокрашенаводоэмульсионнойкраской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Поверхностьнеобходиморазбитьна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2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части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какначертеже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ind w:left="3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Arial"/>
                <w:sz w:val="18"/>
                <w:szCs w:val="18"/>
              </w:rPr>
              <w:t>Согласнозаданномуэкспертамивыкрасу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, </w:t>
            </w:r>
            <w:r w:rsidRPr="00AA6420">
              <w:rPr>
                <w:rFonts w:ascii="Calibri" w:eastAsia="Calibri" w:hAnsi="Calibri" w:cs="Arial"/>
                <w:sz w:val="18"/>
                <w:szCs w:val="18"/>
              </w:rPr>
              <w:t>вточностиповторитьпредложенныефактурыицветовыерешения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</w:p>
          <w:p w:rsidR="00AA6420" w:rsidRPr="00AA6420" w:rsidRDefault="00AA6420" w:rsidP="00AA6420">
            <w:pPr>
              <w:spacing w:after="0" w:line="240" w:lineRule="auto"/>
              <w:ind w:left="34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Между Фреской фристайл и Обязательной к повторению декоративной отделкой поверхность разбивается малярной лентой как на чертеже, малярная лента удаляется с поверхности после выполнения работ по декорированию. Малярная лента не должна быть уже 19 мм и шире 25 мм.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Заранее продумать материалы и техники нанесения для достижения точного соответствия выкрасу.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Уместность выбора, качество исполнения, количество уместно используемых материалов.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От этого зависит увеличение 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A6420">
              <w:rPr>
                <w:rFonts w:ascii="Calibri" w:eastAsia="Calibri" w:hAnsi="Calibri" w:cs="Times New Roman"/>
                <w:b/>
                <w:i/>
              </w:rPr>
              <w:t>Завершение -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Снятие ленты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малярной, укрывки. 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Аккуратно снять.</w:t>
            </w:r>
          </w:p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Методы снятия.</w:t>
            </w: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Аккуратность стыков, примыканий, края покрытия.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>Реставрация.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 Примыканий, стыков, погрешностей на материалах. 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Провести реставрацию.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Аккуратность стыков, примыканий, края покрытия.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A6420">
              <w:rPr>
                <w:rFonts w:ascii="Calibri" w:eastAsia="Calibri" w:hAnsi="Calibri" w:cs="Times New Roman"/>
                <w:b/>
                <w:i/>
              </w:rPr>
              <w:t>Уборка рабочего места–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Уборка.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Подмести, собрать инструмент, оборудование, материалы.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Чистота и порядок на рабочем месте.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Мусор.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>Разделите мусор по контейнерам согласно типу мусора.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Уборка мусора в контейнеры.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Факт и правильность разделения.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Начисление баллов.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0490" w:type="dxa"/>
            <w:gridSpan w:val="4"/>
            <w:shd w:val="clear" w:color="auto" w:fill="F2F2F2"/>
          </w:tcPr>
          <w:p w:rsidR="00AA6420" w:rsidRPr="00AA6420" w:rsidRDefault="00AA6420" w:rsidP="00AA6420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AA6420">
              <w:rPr>
                <w:rFonts w:ascii="Calibri" w:eastAsia="Calibri" w:hAnsi="Calibri" w:cs="Times New Roman"/>
                <w:b/>
                <w:i/>
              </w:rPr>
              <w:t>Сдача объекта -</w:t>
            </w:r>
          </w:p>
        </w:tc>
      </w:tr>
      <w:tr w:rsidR="00AA6420" w:rsidRPr="00AA6420" w:rsidTr="00AA6420">
        <w:tc>
          <w:tcPr>
            <w:tcW w:w="567" w:type="dxa"/>
            <w:vMerge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39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Сдача. </w:t>
            </w: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Вызываете комиссию и сдаете ей объект (стенд), оборудование и материалы. </w:t>
            </w:r>
          </w:p>
        </w:tc>
        <w:tc>
          <w:tcPr>
            <w:tcW w:w="2268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Сдача объекта. </w:t>
            </w:r>
          </w:p>
        </w:tc>
        <w:tc>
          <w:tcPr>
            <w:tcW w:w="2242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85" w:type="dxa"/>
          </w:tcPr>
          <w:p w:rsidR="00AA6420" w:rsidRPr="00AA6420" w:rsidRDefault="00AA6420" w:rsidP="00AA6420">
            <w:pPr>
              <w:spacing w:after="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AA6420">
              <w:rPr>
                <w:rFonts w:ascii="Calibri" w:eastAsia="Calibri" w:hAnsi="Calibri" w:cs="Times New Roman"/>
                <w:sz w:val="18"/>
                <w:szCs w:val="18"/>
              </w:rPr>
              <w:t xml:space="preserve">Полнота, сложность и качество работ, соблюдение стилевых решений. </w:t>
            </w:r>
            <w:r w:rsidRPr="00AA6420">
              <w:rPr>
                <w:rFonts w:ascii="Calibri" w:eastAsia="Calibri" w:hAnsi="Calibri" w:cs="Times New Roman"/>
                <w:b/>
                <w:i/>
                <w:sz w:val="18"/>
                <w:szCs w:val="18"/>
              </w:rPr>
              <w:t>Начисление баллов.</w:t>
            </w:r>
          </w:p>
        </w:tc>
      </w:tr>
    </w:tbl>
    <w:p w:rsidR="00AA6420" w:rsidRPr="00AA6420" w:rsidRDefault="00AA6420" w:rsidP="00AA6420">
      <w:pPr>
        <w:rPr>
          <w:rFonts w:ascii="Calibri" w:eastAsia="Calibri" w:hAnsi="Calibri" w:cs="Times New Roman"/>
        </w:rPr>
      </w:pPr>
    </w:p>
    <w:p w:rsidR="00AA6420" w:rsidRPr="00AA6420" w:rsidRDefault="00AA6420" w:rsidP="00AA6420">
      <w:pPr>
        <w:jc w:val="center"/>
        <w:rPr>
          <w:rFonts w:ascii="Calibri" w:eastAsia="Calibri" w:hAnsi="Calibri" w:cs="Times New Roman"/>
        </w:rPr>
      </w:pPr>
    </w:p>
    <w:p w:rsidR="00AA6420" w:rsidRPr="00AA6420" w:rsidRDefault="00AA6420" w:rsidP="00AA6420">
      <w:pPr>
        <w:jc w:val="center"/>
        <w:rPr>
          <w:rFonts w:ascii="Calibri" w:eastAsia="Calibri" w:hAnsi="Calibri" w:cs="Times New Roman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p w:rsidR="00DC0035" w:rsidRPr="00DC0035" w:rsidRDefault="00DC0035">
      <w:pPr>
        <w:rPr>
          <w:rFonts w:ascii="Times New Roman" w:hAnsi="Times New Roman" w:cs="Times New Roman"/>
          <w:sz w:val="28"/>
          <w:szCs w:val="28"/>
        </w:rPr>
      </w:pPr>
    </w:p>
    <w:sectPr w:rsidR="00DC0035" w:rsidRPr="00DC0035" w:rsidSect="00DC0035">
      <w:headerReference w:type="default" r:id="rId7"/>
      <w:footerReference w:type="default" r:id="rId8"/>
      <w:pgSz w:w="11906" w:h="16838"/>
      <w:pgMar w:top="1134" w:right="850" w:bottom="1134" w:left="1701" w:header="708" w:footer="15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0A1" w:rsidRDefault="00C200A1" w:rsidP="00CB6AC4">
      <w:pPr>
        <w:spacing w:after="0" w:line="240" w:lineRule="auto"/>
      </w:pPr>
      <w:r>
        <w:separator/>
      </w:r>
    </w:p>
  </w:endnote>
  <w:endnote w:type="continuationSeparator" w:id="1">
    <w:p w:rsidR="00C200A1" w:rsidRDefault="00C200A1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035" w:rsidRDefault="00A91611">
    <w:pPr>
      <w:pStyle w:val="a5"/>
    </w:pPr>
    <w:r>
      <w:rPr>
        <w:noProof/>
        <w:lang w:eastAsia="ru-RU"/>
      </w:rPr>
      <w:pict>
        <v:oval id="Oval 1" o:spid="_x0000_s4097" style="position:absolute;margin-left:361.95pt;margin-top:49.4pt;width:54.75pt;height:21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" stroked="f"/>
      </w:pict>
    </w:r>
    <w:r w:rsidR="00DC0035" w:rsidRPr="00DC0035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4815840</wp:posOffset>
          </wp:positionH>
          <wp:positionV relativeFrom="margin">
            <wp:posOffset>7506335</wp:posOffset>
          </wp:positionV>
          <wp:extent cx="1657350" cy="1590675"/>
          <wp:effectExtent l="19050" t="0" r="0" b="9525"/>
          <wp:wrapSquare wrapText="bothSides"/>
          <wp:docPr id="15" name="Рисунок 15" descr="C:\Users\A.Platko\AppData\Local\Microsoft\Windows\INetCache\Content.Word\blanc_organization_dow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A.Platko\AppData\Local\Microsoft\Windows\INetCache\Content.Word\blanc_organization_dow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72115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0A1" w:rsidRDefault="00C200A1" w:rsidP="00CB6AC4">
      <w:pPr>
        <w:spacing w:after="0" w:line="240" w:lineRule="auto"/>
      </w:pPr>
      <w:r>
        <w:separator/>
      </w:r>
    </w:p>
  </w:footnote>
  <w:footnote w:type="continuationSeparator" w:id="1">
    <w:p w:rsidR="00C200A1" w:rsidRDefault="00C200A1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C4" w:rsidRDefault="00A91611" w:rsidP="00CB6AC4">
    <w:pPr>
      <w:pStyle w:val="a3"/>
      <w:jc w:val="right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8" type="#_x0000_t202" style="position:absolute;left:0;text-align:left;margin-left:-16.2pt;margin-top:14.25pt;width:311.25pt;height:63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" stroked="f">
          <v:textbox>
            <w:txbxContent>
              <w:p w:rsidR="00843D89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Ре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гиональный чемпионат </w:t>
                </w:r>
              </w:p>
              <w:p w:rsidR="00843D89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«Молодые 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профессионалы» (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WorldSkillsRussia</w:t>
                </w:r>
                <w:r w:rsidRPr="00DC0035">
                  <w:rPr>
                    <w:rFonts w:ascii="Times New Roman" w:hAnsi="Times New Roman"/>
                    <w:sz w:val="28"/>
                    <w:szCs w:val="28"/>
                  </w:rPr>
                  <w:t>)</w:t>
                </w:r>
              </w:p>
              <w:p w:rsidR="00843D89" w:rsidRPr="00DC0035" w:rsidRDefault="00843D89" w:rsidP="00843D89">
                <w:pPr>
                  <w:tabs>
                    <w:tab w:val="left" w:pos="10380"/>
                  </w:tabs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Кемеровская область</w:t>
                </w:r>
              </w:p>
              <w:p w:rsidR="00843D89" w:rsidRPr="00DC0035" w:rsidRDefault="00843D89" w:rsidP="00843D89">
                <w:pPr>
                  <w:rPr>
                    <w:sz w:val="28"/>
                    <w:szCs w:val="28"/>
                  </w:rPr>
                </w:pPr>
              </w:p>
            </w:txbxContent>
          </v:textbox>
          <w10:wrap type="square"/>
        </v:shape>
      </w:pict>
    </w:r>
    <w:r w:rsidR="00DC0035" w:rsidRPr="00DC0035"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-1061085</wp:posOffset>
          </wp:positionH>
          <wp:positionV relativeFrom="margin">
            <wp:posOffset>-1567180</wp:posOffset>
          </wp:positionV>
          <wp:extent cx="1932305" cy="1123950"/>
          <wp:effectExtent l="19050" t="0" r="0" b="0"/>
          <wp:wrapSquare wrapText="bothSides"/>
          <wp:docPr id="3" name="Рисунок 3" descr="C:\Users\A.Platko\AppData\Local\Microsoft\Windows\INetCache\Content.Word\blanc_organization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Platko\AppData\Local\Microsoft\Windows\INetCache\Content.Word\blanc_organization_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80221" b="36650"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B6AC4">
      <w:rPr>
        <w:noProof/>
        <w:lang w:eastAsia="ru-RU"/>
      </w:rPr>
      <w:drawing>
        <wp:inline distT="0" distB="0" distL="0" distR="0">
          <wp:extent cx="2056799" cy="960120"/>
          <wp:effectExtent l="19050" t="0" r="601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1_315_1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6799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6AC4" w:rsidRDefault="00CB6A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0D03"/>
    <w:multiLevelType w:val="hybridMultilevel"/>
    <w:tmpl w:val="DA126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F2844"/>
    <w:multiLevelType w:val="hybridMultilevel"/>
    <w:tmpl w:val="38B62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4682"/>
    <w:multiLevelType w:val="hybridMultilevel"/>
    <w:tmpl w:val="7BCCAF10"/>
    <w:lvl w:ilvl="0" w:tplc="CD9EDA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C53EF"/>
    <w:multiLevelType w:val="hybridMultilevel"/>
    <w:tmpl w:val="862A64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F5250C"/>
    <w:multiLevelType w:val="hybridMultilevel"/>
    <w:tmpl w:val="CC626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3E5321"/>
    <w:multiLevelType w:val="hybridMultilevel"/>
    <w:tmpl w:val="C1906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7A5809"/>
    <w:multiLevelType w:val="hybridMultilevel"/>
    <w:tmpl w:val="014E6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F1C84"/>
    <w:multiLevelType w:val="hybridMultilevel"/>
    <w:tmpl w:val="7024A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62D51"/>
    <w:rsid w:val="000A0932"/>
    <w:rsid w:val="001479C3"/>
    <w:rsid w:val="001E6001"/>
    <w:rsid w:val="00273285"/>
    <w:rsid w:val="002D4E3B"/>
    <w:rsid w:val="00481F64"/>
    <w:rsid w:val="006A0CF9"/>
    <w:rsid w:val="00843D89"/>
    <w:rsid w:val="00962DD3"/>
    <w:rsid w:val="00A91611"/>
    <w:rsid w:val="00AA6420"/>
    <w:rsid w:val="00C200A1"/>
    <w:rsid w:val="00CB6AC4"/>
    <w:rsid w:val="00D473C8"/>
    <w:rsid w:val="00DC0035"/>
    <w:rsid w:val="00E624C4"/>
    <w:rsid w:val="00E72B18"/>
    <w:rsid w:val="00E96461"/>
    <w:rsid w:val="00EA1195"/>
    <w:rsid w:val="00F66A8A"/>
    <w:rsid w:val="00FF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4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paragraph" w:styleId="a7">
    <w:name w:val="Balloon Text"/>
    <w:basedOn w:val="a"/>
    <w:link w:val="a8"/>
    <w:uiPriority w:val="99"/>
    <w:semiHidden/>
    <w:unhideWhenUsed/>
    <w:rsid w:val="00DC0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00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3D89"/>
    <w:pPr>
      <w:ind w:left="720"/>
      <w:contextualSpacing/>
    </w:pPr>
  </w:style>
  <w:style w:type="table" w:styleId="aa">
    <w:name w:val="Table Grid"/>
    <w:basedOn w:val="a1"/>
    <w:uiPriority w:val="59"/>
    <w:rsid w:val="00AA64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stu</cp:lastModifiedBy>
  <cp:revision>2</cp:revision>
  <dcterms:created xsi:type="dcterms:W3CDTF">2017-10-31T06:40:00Z</dcterms:created>
  <dcterms:modified xsi:type="dcterms:W3CDTF">2017-10-31T06:40:00Z</dcterms:modified>
</cp:coreProperties>
</file>