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36"/>
          <w:szCs w:val="36"/>
          <w:lang w:eastAsia="ru-RU"/>
        </w:rPr>
        <w:t>ТЕХНИЧЕСКОЕ ОПИСАНИЕ</w:t>
      </w: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Организация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WorldSkills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Russia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WSR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) с согласия технического комитета в соответствии с уставом организации и правилами проведения конкурсов установила нижеизложенные минимально необходимые требования владения этим профессиональным навыком для участия в конкурсе.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Техническое описание включает в себя следующие разделы: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1.ВВЕДЕНИЕ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2. КВАЛИФИКАЦИЯ И ОБЪЁМ РАБОТ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3. КОНКУРСНОЕ ЗАДАНИЕ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4. УПРАВЛЕНИЕ НАВЫКАМИ И КОММУНИКАЦИЯ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5 ОЦЕНКА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6. ОТРАСЛЕВЫЕ ТРЕБОВАНИЯ ТЕХНИКИ БЕЗОПАСНОСТИ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7. МАТЕРИАЛЫ И ОБОРУДОВАНИЕ</w:t>
      </w:r>
    </w:p>
    <w:p w:rsidR="004A25C0" w:rsidRPr="004A25C0" w:rsidRDefault="004A25C0" w:rsidP="00C968F4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8. ПРЕДСТАВЛЕНИЕ ПРОФЕССИОНАЛЬНОГО НАВЫКА ПОСЕТИТЕЛЯМ И ЖУРНАЛИСТАМ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Дат</w:t>
      </w:r>
      <w:r w:rsidR="00C93AA0">
        <w:rPr>
          <w:rFonts w:ascii="Times New Roman" w:eastAsia="Times New Roman" w:hAnsi="Times New Roman" w:cs="Times New Roman"/>
          <w:sz w:val="28"/>
          <w:szCs w:val="28"/>
          <w:lang w:eastAsia="ru-RU"/>
        </w:rPr>
        <w:t>а вступления в силу:_______ 2017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(подпись)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Тымчиков Алексей, Технический директор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WSR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(подпись)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_________________, эксперт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WSR</w:t>
      </w:r>
    </w:p>
    <w:p w:rsidR="004A25C0" w:rsidRPr="004A25C0" w:rsidRDefault="004A25C0" w:rsidP="004A25C0">
      <w:pPr>
        <w:numPr>
          <w:ilvl w:val="0"/>
          <w:numId w:val="10"/>
        </w:numPr>
        <w:spacing w:after="0" w:line="240" w:lineRule="auto"/>
        <w:ind w:left="-284" w:firstLine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Введение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1.1. Название и описание профессиональной компетенции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1.1.1. Название профессиональной компетенции: </w:t>
      </w:r>
      <w:r w:rsidR="00C93AA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Вентиляционные </w:t>
      </w:r>
      <w:r w:rsidR="00C968F4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1.1.2. Описание профессиональной компетенции.</w:t>
      </w:r>
    </w:p>
    <w:p w:rsidR="003B3C68" w:rsidRPr="004A25C0" w:rsidRDefault="003B3C68" w:rsidP="003B3C68">
      <w:pPr>
        <w:spacing w:after="0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Вентиляционные </w:t>
      </w:r>
      <w:r w:rsidR="00C968F4">
        <w:rPr>
          <w:rFonts w:ascii="Times New Roman" w:eastAsia="Times New Roman" w:hAnsi="Times New Roman" w:cs="Times New Roman"/>
          <w:sz w:val="28"/>
          <w:szCs w:val="28"/>
          <w:lang w:eastAsia="ru-RU"/>
        </w:rPr>
        <w:t>системы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включаю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 работы по изготовлению зо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нта вытяжного, отвода, перехода воздуховода, прямого участка воздуховода, тройника, монтаж вентиляционной системы,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выполняя всю работу в соответствии с действующими сводами правил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3B3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A25C0" w:rsidRPr="004A25C0" w:rsidRDefault="004A25C0" w:rsidP="003B3C68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Изготовление деталей и укрупнённых узлов вентиляционных систем, воздуховодов выполняется при помощи ручных и механизированных инструментов, включает слесарные работы, монтаж оборудования. 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1.2. Область применения.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1.2.1. Каждый Эксперт и Участник обязан ознакомиться с данным Техническим описанием.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1.2.2. В случае возникновения разночтений в версиях Технического описания на разных языках, английская версия превалирует.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1.3. Сопроводительная документация.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1.3.1 Поскольку данное Техническое описание содержит лишь информацию, относящуюся к соответствующей профессиональной компетенции, его необходимо использовать совместно со следующими документами: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*  «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WorldSkills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Russia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», Регламент проведения чемпионата;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*  «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WorldSkills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Russia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», онлайн-ресурсы, указанные в данном документе.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numPr>
          <w:ilvl w:val="0"/>
          <w:numId w:val="10"/>
        </w:numPr>
        <w:spacing w:after="0" w:line="240" w:lineRule="auto"/>
        <w:ind w:left="-284" w:firstLine="0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Квалификация и объём работ                                                                                 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Чемпионат проводится для демонстрации и оценки квалификации в данном виде мастерства. Конкурсное задание состоит только из практической работы.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2.1. Требования к квалификации.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Основные работы по обслуживанию вентиляционных систем: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Умение: 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Демонстрировать выполнение работ по </w:t>
      </w:r>
      <w:r w:rsidR="003B3C68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изготовлению зо</w:t>
      </w:r>
      <w:r w:rsidR="003B3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нта вытяжного, отвода,  </w:t>
      </w:r>
      <w:r w:rsidR="003B3C68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перехода воздуховода, </w:t>
      </w:r>
      <w:r w:rsidR="003B3C68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прямого участка воздуховода, тройника,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также монтаж вентиляционной системы различными методами при помощи ручных и механизированных инструментов, выполнение слесарных и монтажных работ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Подготавливать к работе оборудование, инструменты и приспособления;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Выбирать и использовать необходимые инструменты.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промышленные безопасные методы;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Читать чертежи деталей и узлов, аксонометрические схемы;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Механические методы работы с металлическими листами;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Использовать специальные средства защиты;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Организовать рабочее место.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2.2. Теоретические знания.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2.2.1 Теоретические знания необходимы, но они не подвергаются явной проверке.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Теоретические знания ограничены объёмом, необходимым для выполнения практической работы: чтение чертежей, аксонометрических схем.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2.2.2. Знание Правил и Постановлений не проверяется.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2.3. Практическая работа.</w:t>
      </w:r>
    </w:p>
    <w:p w:rsidR="004A25C0" w:rsidRPr="009700D9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 должен </w:t>
      </w:r>
      <w:r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продемонстрировать различные умения в области изготовления  деталей </w:t>
      </w:r>
      <w:r w:rsidR="003B3C68"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вентиляционных технологий</w:t>
      </w:r>
      <w:r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A25C0" w:rsidRPr="009700D9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Участник должен выполнить модули конкурсного задания и показать умение осуществлять слесарные работы, работы по изготовлению деталей  различного по размерам и конфигурации сечения, </w:t>
      </w:r>
      <w:r w:rsidR="009700D9"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>вентиляционных технологий</w:t>
      </w:r>
      <w:r w:rsidRPr="009700D9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numPr>
          <w:ilvl w:val="0"/>
          <w:numId w:val="10"/>
        </w:numPr>
        <w:spacing w:after="0" w:line="240" w:lineRule="auto"/>
        <w:ind w:left="-284" w:firstLine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Конкурсное задание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3.1. Формат и структура Конкурсного задания.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представляет собой серию самостоятельных модулей.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3.2. Требования к проекту Конкурсного задания.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Общие требования:                                                                                                                                             *  Все технические термины и описания, используемые в конкурсном задании, должны соответствовать международным стандартам и терминам;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Группа разработчиков, отвечающая за модули конкурсного задания, также должна разработать список инструментов, и оборудования, достаточный для выполнения конкурсного задания. Список используется как руководство при комплектации набора инструментов.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будет состоять из следующих модулей; необходимо выполнить все: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3B3C68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Модуль 1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3B3C68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зонта вытяжного</w:t>
      </w:r>
      <w:r w:rsidR="003B3C68">
        <w:rPr>
          <w:rFonts w:ascii="Times New Roman" w:eastAsia="Times New Roman" w:hAnsi="Times New Roman" w:cs="Times New Roman"/>
          <w:sz w:val="28"/>
          <w:szCs w:val="28"/>
          <w:lang w:eastAsia="ru-RU"/>
        </w:rPr>
        <w:t>, отвода, перехода воздуховода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Максимум 5 часов, включая организацию рабочего места;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Организатор чемпионата должен предоставить материалы, достаточные только для выполнения конкурсного задания;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1начинается в день С 1;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Модуль 1 должен быть завершён и оценен до конца дня С 1;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Чертежи обнародуются за 1 месяц до чемпионата.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3B3C68">
      <w:pPr>
        <w:spacing w:after="0" w:line="240" w:lineRule="auto"/>
        <w:ind w:left="-284" w:hanging="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Модуль 2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  <w:r w:rsidR="003B3C68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Изготовление </w:t>
      </w:r>
      <w:r w:rsidR="003B3C68">
        <w:rPr>
          <w:rFonts w:ascii="Times New Roman" w:eastAsia="Times New Roman" w:hAnsi="Times New Roman" w:cs="Times New Roman"/>
          <w:sz w:val="28"/>
          <w:szCs w:val="28"/>
          <w:lang w:eastAsia="ru-RU"/>
        </w:rPr>
        <w:t>прямого участка воздуховода, тройника</w:t>
      </w:r>
    </w:p>
    <w:p w:rsidR="004A25C0" w:rsidRPr="004A25C0" w:rsidRDefault="003B3C68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Максимум 4</w:t>
      </w:r>
      <w:r w:rsidR="004A25C0"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часов, включая организацию рабочего места;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материалов, предоставленных Организатором чемпионата;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2 начинается в день С 2;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должна быть завершена до конца дня С 2;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Чертежи обнародуются за 1 месяц до чемпионата.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Модуль 3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: Монтаж вентиляционной системы</w:t>
      </w:r>
      <w:r w:rsidRPr="004A25C0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Максимум 6 часов включая организацию рабочего места; 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Использование материалов, предоставленных Организатором чемпионата;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должна быть завершена в день С 3;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Чертежи обнародуются за 1 месяц до чемпионата.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Общие инструкции для всех модулей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Конкурсные задания должны отражать стандарты, принятые во всём мире, а не на каком-либо континенте.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Готовые конкурсные задания должны отражать аспекты конструктивного решения и монтажа вентиляционных систем, воздуховодов, применяемых во всём мире.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Технические характеристики задания: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Листы для изготовления деталей из оцинкованной стали;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Толщина металлических листов заготовок должна быть не более 5 мм;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обрамления контуров деталей использовать «питсбургский» шов</w:t>
      </w:r>
      <w:r w:rsidR="00957A89">
        <w:rPr>
          <w:rFonts w:ascii="Times New Roman" w:eastAsia="Times New Roman" w:hAnsi="Times New Roman" w:cs="Times New Roman"/>
          <w:sz w:val="28"/>
          <w:szCs w:val="28"/>
          <w:lang w:eastAsia="ru-RU"/>
        </w:rPr>
        <w:t>, шов «в замок»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Ручной электро-инструмент использовать на аккумуляторных источниках питания.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957A89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Инструкция для модуля 1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4A25C0" w:rsidRPr="00957A89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u w:val="single"/>
          <w:lang w:eastAsia="ru-RU"/>
        </w:rPr>
      </w:pPr>
      <w:r w:rsidRPr="00957A89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Изготовление зонта вытяжного</w:t>
      </w:r>
      <w:r w:rsidRPr="00957A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.</w:t>
      </w:r>
    </w:p>
    <w:p w:rsid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57A89" w:rsidRPr="007736B6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736B6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Модуль включает в себя организацию рабочего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места;</w:t>
      </w:r>
    </w:p>
    <w:p w:rsidR="00957A89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Предлагается разметка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лекала элементов детали на полотне металлического листа заготовки, резка полотна по разметке, изготовление формы детали с выполнением 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«в замок»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два шва по бокам,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заданные.</w:t>
      </w:r>
    </w:p>
    <w:p w:rsidR="00957A89" w:rsidRDefault="00957A89" w:rsidP="00957A89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57A89" w:rsidRDefault="00957A89" w:rsidP="00957A89">
      <w:pPr>
        <w:autoSpaceDE w:val="0"/>
        <w:autoSpaceDN w:val="0"/>
        <w:adjustRightInd w:val="0"/>
        <w:spacing w:after="0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Изготовление </w:t>
      </w:r>
      <w:r w:rsidRPr="00395F1A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отвод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957A89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разметка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лекала элементов детали на полотне металлического листа заготовки, резка полотна по разметке, изготовление формы детали с выполнением 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«питсбурского»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 контрольный обмер и подгонка размеров и формы детали под заданные.</w:t>
      </w:r>
    </w:p>
    <w:p w:rsidR="00957A89" w:rsidRDefault="00957A89" w:rsidP="00957A89">
      <w:pPr>
        <w:autoSpaceDE w:val="0"/>
        <w:autoSpaceDN w:val="0"/>
        <w:adjustRightInd w:val="0"/>
        <w:spacing w:after="0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957A89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Изготовление  перехода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Предлагается разметка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лекала элементов детали на полотне металлического листа заготовки, резка полотна по разметке, изготовление формы детали с выполнением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«в замок</w:t>
      </w:r>
      <w:r w:rsidRPr="00395F1A">
        <w:rPr>
          <w:rFonts w:ascii="Times New Roman" w:eastAsia="Times New Roman" w:hAnsi="Times New Roman" w:cs="Times New Roman"/>
          <w:sz w:val="28"/>
          <w:szCs w:val="28"/>
          <w:lang w:eastAsia="ru-RU"/>
        </w:rPr>
        <w:t>»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шва,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с одним швом,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контрольный обмер и подгонка размеров и формы детали под заданные.</w:t>
      </w:r>
    </w:p>
    <w:p w:rsidR="00957A89" w:rsidRPr="00957A89" w:rsidRDefault="00957A89" w:rsidP="00957A89">
      <w:pPr>
        <w:autoSpaceDE w:val="0"/>
        <w:autoSpaceDN w:val="0"/>
        <w:adjustRightInd w:val="0"/>
        <w:spacing w:after="0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57A89" w:rsidRPr="004A25C0" w:rsidRDefault="00957A89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Default="004A25C0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Инструкция для модуля 2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: </w:t>
      </w:r>
    </w:p>
    <w:p w:rsidR="00957A89" w:rsidRDefault="00957A89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957A89" w:rsidRDefault="00957A89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Изготовление</w:t>
      </w:r>
      <w:r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прямого участ</w:t>
      </w:r>
      <w:r w:rsidRPr="0057200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 воздуховода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957A89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разметка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лекала элементов детали на полотне металлического листа заготовки, резка полотна по разметке, изготовление формы детали с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выполнением «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в замок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 шва,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одним швом,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заданные.</w:t>
      </w:r>
    </w:p>
    <w:p w:rsidR="00957A89" w:rsidRDefault="00957A89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Изготовление </w:t>
      </w:r>
      <w:r w:rsidRPr="00F87BB7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тройник</w:t>
      </w: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957A89" w:rsidRDefault="00957A89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Предлагается  разметка  лекала элементов детали на полотне металлического листа заготовки, резка полотна по разметке, изготовление формы детали с выполнением «питсбурского» шва, 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с одним швом,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контрольный обмер и подгонка размеров и формы детали под заданные</w:t>
      </w:r>
    </w:p>
    <w:p w:rsidR="00957A89" w:rsidRPr="004A25C0" w:rsidRDefault="00957A89" w:rsidP="00957A89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Инструкция для модуля 3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: Монтаж вентиляционной системы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подготовку инструмента;</w:t>
      </w:r>
    </w:p>
    <w:p w:rsidR="00957A89" w:rsidRPr="004A25C0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организацию рабочего места;</w:t>
      </w:r>
    </w:p>
    <w:p w:rsidR="00957A89" w:rsidRDefault="00957A89" w:rsidP="00957A89">
      <w:pPr>
        <w:numPr>
          <w:ilvl w:val="0"/>
          <w:numId w:val="9"/>
        </w:num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Модуль включает в себя монтаж системы вентиляции по привязкам,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а также  проверку качества. Для выполнения требований данного модуля, участникам необходимо произвести контрольный обмер и подгонку деталей для их соединения, установить соединительные шины, уложить уплотнительный материал, стыковать и закрепить детали между собой (болтами и гайками, саморезами)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>, закрепить систему вентиляции на перфорированную ленту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957A89" w:rsidRDefault="00957A89" w:rsidP="00957A89">
      <w:pPr>
        <w:autoSpaceDE w:val="0"/>
        <w:autoSpaceDN w:val="0"/>
        <w:adjustRightInd w:val="0"/>
        <w:spacing w:after="0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957A89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</w:t>
      </w: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</w:t>
      </w: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9700D9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331335"/>
            <wp:effectExtent l="0" t="0" r="0" b="0"/>
            <wp:docPr id="2" name="Рисунок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2"/>
                    <pic:cNvPicPr/>
                  </pic:nvPicPr>
                  <pic:blipFill rotWithShape="1">
                    <a:blip r:embed="rId7" cstate="print"/>
                    <a:srcRect l="25737" t="24108" r="21629" b="7640"/>
                    <a:stretch/>
                  </pic:blipFill>
                  <pic:spPr bwMode="auto">
                    <a:xfrm>
                      <a:off x="0" y="0"/>
                      <a:ext cx="5940425" cy="433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                          </w:t>
      </w:r>
      <w:r w:rsidR="00957A89">
        <w:rPr>
          <w:noProof/>
          <w:lang w:eastAsia="ru-RU"/>
        </w:rPr>
        <w:lastRenderedPageBreak/>
        <w:drawing>
          <wp:inline distT="0" distB="0" distL="0" distR="0">
            <wp:extent cx="5989802" cy="3705225"/>
            <wp:effectExtent l="0" t="0" r="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 cstate="print"/>
                    <a:srcRect l="3480" t="25948" r="31602" b="16199"/>
                    <a:stretch/>
                  </pic:blipFill>
                  <pic:spPr bwMode="auto">
                    <a:xfrm>
                      <a:off x="0" y="0"/>
                      <a:ext cx="6151757" cy="380540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</w:t>
      </w:r>
    </w:p>
    <w:p w:rsid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                              </w:t>
      </w:r>
      <w:r w:rsidR="006F6B53">
        <w:rPr>
          <w:noProof/>
          <w:lang w:eastAsia="ru-RU"/>
        </w:rPr>
        <w:drawing>
          <wp:inline distT="0" distB="0" distL="0" distR="0">
            <wp:extent cx="5497129" cy="3220278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 cstate="print"/>
                    <a:srcRect l="4552" t="25948" r="44720" b="21199"/>
                    <a:stretch/>
                  </pic:blipFill>
                  <pic:spPr bwMode="auto">
                    <a:xfrm>
                      <a:off x="0" y="0"/>
                      <a:ext cx="5513333" cy="32297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6B53" w:rsidRDefault="008D3C29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8D3C29">
        <w:rPr>
          <w:noProof/>
          <w:lang w:eastAsia="ru-RU"/>
        </w:rPr>
        <w:lastRenderedPageBreak/>
        <w:drawing>
          <wp:inline distT="0" distB="0" distL="0" distR="0">
            <wp:extent cx="5508410" cy="3181350"/>
            <wp:effectExtent l="19050" t="0" r="0" b="0"/>
            <wp:docPr id="11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 l="8696" t="26550" r="44334" b="2704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38358" cy="319864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6B53" w:rsidRPr="004A25C0" w:rsidRDefault="005F17B2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6226671" cy="3495675"/>
            <wp:effectExtent l="19050" t="0" r="2679" b="0"/>
            <wp:docPr id="6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 l="2886" t="30128" r="33137" b="2200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26671" cy="34956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A25C0" w:rsidRDefault="004A25C0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6F6B53" w:rsidRDefault="006F6B53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526157" cy="3294827"/>
            <wp:effectExtent l="0" t="0" r="0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 cstate="print"/>
                    <a:srcRect l="2678" t="41661" r="63191" b="22147"/>
                    <a:stretch/>
                  </pic:blipFill>
                  <pic:spPr bwMode="auto">
                    <a:xfrm>
                      <a:off x="0" y="0"/>
                      <a:ext cx="5562219" cy="331632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6B53" w:rsidRPr="004A25C0" w:rsidRDefault="006F6B53" w:rsidP="004A25C0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4762519" cy="4202133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 cstate="print"/>
                    <a:srcRect l="3616" t="41422" r="68010" b="14051"/>
                    <a:stretch/>
                  </pic:blipFill>
                  <pic:spPr bwMode="auto">
                    <a:xfrm>
                      <a:off x="0" y="0"/>
                      <a:ext cx="4794227" cy="42301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6F6B53" w:rsidRDefault="006F6B53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br w:type="page"/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lastRenderedPageBreak/>
        <w:t>Требования Организатора чемпионата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Обеспечить каждое рабочее место оборудованием и расходным материалом;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Убедится в соблюдении требований санитарных норм, охраны труда, пожарной и производственной безопасности.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 Разработка конкурсного задания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необходимо составить по образцам, представленным «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WorldSkills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International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». Используйте для текстовых документов шаблон формата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Word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, а для чертежей – шаблон формата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DWG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3.3.1. Кто разрабатывает конкурсные задания / модули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Группа разработчиков состоит из: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4 Экспертов, избранных путём голосования на заседании цикловой комиссии преподавателей профессиональных модулей по монтажу и эксплуатации вентиляции и кондиционирования воздуха и утверждённых директором ПОО.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Предложения группе разработчиков могут направлять все Эксперты.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Спонсоры никак не могут влиять на разработку задания.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3.3.2. Как и где разрабатывается конкурсное задание / модули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Модули конкурсного задания разрабатываются самостоятельно Экспертами, которые затем передают их группе разработчиков.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3.3.3. Когда разрабатывается конкурсное задание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Кокурсное задание разрабатывается согласно следующему графику: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a"/>
        <w:tblW w:w="0" w:type="auto"/>
        <w:tblInd w:w="-284" w:type="dxa"/>
        <w:tblLook w:val="04A0"/>
      </w:tblPr>
      <w:tblGrid>
        <w:gridCol w:w="2519"/>
        <w:gridCol w:w="7052"/>
      </w:tblGrid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Временные рамки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Задание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6 месяцев до текущего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Эксперты передают предложения по модулям группе разработчиков, с чертежами и письменными описаниями.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lastRenderedPageBreak/>
              <w:t>За 5 месяцев до текущего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Начальник мастерской получает все необходимые чертежи и инструкции для каждого модуля текущего чемпионата.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4 месяца до текущего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Согласование окончательных чертежей, инструкций и схем начисления баллов для каждого модуля.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3 месяца до текущего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Эксперты должны убедит</w:t>
            </w:r>
            <w:r w:rsidR="00EE1DCF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ь</w:t>
            </w: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ся в следующем: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Точность расчётных размеров деталей;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Выполнение всех требований к оборудованию и инструментам;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Выполнение каждого модуля за отведённое время;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Достижимость выполнения правильных форм и размеров;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Точность инфраструктурного списка;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Выполнено согласование с Начальником мастерской;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Инструкция для участника содержит минимум текста и не превышают объёмов, установленных для инструкции к одному модулю;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Конкурсное задание является полным во всех аспектах;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Разработана полная схема начисления баллов, содержащая точные и справедливые критерии оценки каждого модуля;</w:t>
            </w:r>
          </w:p>
          <w:p w:rsidR="004A25C0" w:rsidRPr="004A25C0" w:rsidRDefault="004A25C0" w:rsidP="004A25C0">
            <w:pPr>
              <w:numPr>
                <w:ilvl w:val="0"/>
                <w:numId w:val="11"/>
              </w:num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*  Внесены окончательные изменения в конкурсное задание, если они определены и необходимы.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За 1 месяц до текущего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Обнародование конкурсного задания.</w:t>
            </w:r>
          </w:p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Обнародование фотографий или каталогов различных приспособлений и методов изготовления деталей вентиляционных систем, применяемых в конкурсном заданию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 ходе чемпионата</w:t>
            </w: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Эксперты вносят 30 % изменений в модуль 3.</w:t>
            </w:r>
          </w:p>
        </w:tc>
      </w:tr>
      <w:tr w:rsidR="004A25C0" w:rsidRPr="004A25C0" w:rsidTr="006C59AA">
        <w:tc>
          <w:tcPr>
            <w:tcW w:w="251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70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3.4. Ведомость выставления оценок за конкурсное задание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Каждое конкурсное задание должно сопровождаться проектом ведомости выставления оценок, основанным на критериях оценки, определяемой в Разделе 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3.4.1. Проект ведомости выставления оценок разрабатывает лицо (лица), занимающиеся разработкой конкурсного задания. Подробная окончательная ведомость выставления оценок разрабатывается и утверждается всеми Экспертами на чемпионате.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3.4.2. Ведомости выставления оценок необходимо подать в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CIS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( Информационная система чемпионата) до начала чемпионата.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3.5. Утверждение конкурсного задания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Эксперты и Начальник мастерской принимают совместное решение о выполнимости всех модулей. Во внимание принимаются время, мастерство участников и материалы.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3.6. Выбор конкурсного задания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Выбор конкурсного задания происходит следующим образом: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Группа разработчиков и Главный эксперт.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3.7. Обнародование конкурсного задания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Конкурсное задание обнародуется на российском веб-сайте «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WorldSkills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» следующим образом: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За 1 месяц до начала чемпионата. См. таблицу в п.3.3.3.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3.8. Согласование конкурсного задания (подготовка к чемпионату)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Согласованием конкурсного задания занимаются: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Координированием проекта конкурсного задания занимается Главный эксперт.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3.9. Изменение конкурсного задания во время чемпионата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Во время чемпионата Эксперты вносят 30% изменений в модуль 3, следующим образом: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дополнительной насадки на  переход воздуховода.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Установка и соединение дополнительной насадки на переход воздуховода.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Изготовление укрупнённого узла воздуховода с учётом дополнительного элемента.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3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10 Свойства материала или инструкции производителя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Если для выполнения задания участнику конкурса необходимо ознакомиться с инструкциями по применению какого-либо материала или с инструкциями производителя, он получает их вместе с конкурсным заданием за 5 месяцев до начала чемпионата. При необходимости, во 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время ознакомления Начальник мастерской организует демонстрацию на месте.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Материалы, выбираемые для модулей, которыми предстоит работать участникам ч</w:t>
      </w:r>
      <w:r w:rsidR="00C968F4">
        <w:rPr>
          <w:rFonts w:ascii="Times New Roman" w:eastAsia="Times New Roman" w:hAnsi="Times New Roman" w:cs="Times New Roman"/>
          <w:sz w:val="28"/>
          <w:szCs w:val="28"/>
          <w:lang w:eastAsia="ru-RU"/>
        </w:rPr>
        <w:t>емпионата (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кроме тех случаев, когда материалы приносит с собой сам участник), должны принадлежать к тому типу материалов, который имеется у ряда производителей, и который имеется в свободной продаже на территории Принимающей стороны.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numPr>
          <w:ilvl w:val="0"/>
          <w:numId w:val="10"/>
        </w:numPr>
        <w:spacing w:after="0" w:line="240" w:lineRule="auto"/>
        <w:ind w:left="-284" w:firstLine="0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Общение и оповещение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4.1. Дискуссионный форум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предконкурсные обсуждения проходят на особом форуме (</w:t>
      </w:r>
      <w:hyperlink r:id="rId14" w:history="1"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http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://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www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facebook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com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groupppps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/______</w:t>
        </w:r>
      </w:hyperlink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Изменения принимаются только после предварительного обсуждения на форуме. Старший эксперт является модератором форума.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4.2. Информация для участников чемпионата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для конкурсантов доступна по адресу (</w:t>
      </w:r>
      <w:hyperlink r:id="rId15" w:history="1"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http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://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www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worldskills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ru</w:t>
        </w:r>
      </w:hyperlink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Информация включает: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- правила конкурса;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- техническое описание;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- тестовые задания;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- дополнительную информацию.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4.3. Архив конкурсных заданий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Конкурсные задания доступны по адресам:    (</w:t>
      </w:r>
      <w:hyperlink r:id="rId16" w:history="1"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http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://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www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worldskills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org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testprojects</w:t>
        </w:r>
      </w:hyperlink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) и (</w:t>
      </w:r>
      <w:hyperlink r:id="rId17" w:history="1"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http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://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www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.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worldskills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org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eastAsia="ru-RU"/>
          </w:rPr>
          <w:t>/</w:t>
        </w:r>
        <w:r w:rsidRPr="004A25C0">
          <w:rPr>
            <w:rFonts w:ascii="Times New Roman" w:eastAsia="Times New Roman" w:hAnsi="Times New Roman" w:cs="Times New Roman"/>
            <w:color w:val="0000FF"/>
            <w:sz w:val="28"/>
            <w:szCs w:val="28"/>
            <w:u w:val="single"/>
            <w:lang w:val="en-US" w:eastAsia="ru-RU"/>
          </w:rPr>
          <w:t>competitorcentre</w:t>
        </w:r>
      </w:hyperlink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4.4. Текущий менеджмент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Текущий менеджмент осуществляется в соответствии с утверждённым планом специальной командой во главе со старшим экспертом. Команда состоит из председателя жюри, старшего эксперта и его заместителя. План разрабатывается за 6 месяцев до конкурса и утверждается экспертами непосредственно на конкурсе.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 Оценка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данном пункте предоставляется описание принципов оценки экспертами конкурсных заданий, включая соответствие процесса и результата необходимым требованиям.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5.1. Критерии оценки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 данном пункте определяются критерии оценки и количество баллов (субъективных и объективных), начисляемых конкурсанту.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tbl>
      <w:tblPr>
        <w:tblStyle w:val="aa"/>
        <w:tblW w:w="0" w:type="auto"/>
        <w:tblInd w:w="-284" w:type="dxa"/>
        <w:tblLook w:val="04A0"/>
      </w:tblPr>
      <w:tblGrid>
        <w:gridCol w:w="1101"/>
        <w:gridCol w:w="2727"/>
        <w:gridCol w:w="1914"/>
        <w:gridCol w:w="1926"/>
        <w:gridCol w:w="1915"/>
      </w:tblGrid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Раздел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Критерий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Судейская оценка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Объективная оценка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Общая оценка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Организация рабочего места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Охрана труда и правила техники безопасности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16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Время выполнения работы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12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D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Соблюдение  размеров и формы деталей и укрупнённого узла заданным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28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  <w:t>F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Технология выполнения операций</w:t>
            </w: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36</w:t>
            </w:r>
          </w:p>
        </w:tc>
      </w:tr>
      <w:tr w:rsidR="004A25C0" w:rsidRPr="004A25C0" w:rsidTr="006C59AA">
        <w:tc>
          <w:tcPr>
            <w:tcW w:w="11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val="en-US"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Итого</w:t>
            </w:r>
          </w:p>
        </w:tc>
        <w:tc>
          <w:tcPr>
            <w:tcW w:w="27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19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0</w:t>
            </w:r>
          </w:p>
        </w:tc>
        <w:tc>
          <w:tcPr>
            <w:tcW w:w="19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  <w:tc>
          <w:tcPr>
            <w:tcW w:w="19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A25C0" w:rsidRPr="004A25C0" w:rsidRDefault="004A25C0" w:rsidP="004A25C0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100</w:t>
            </w:r>
          </w:p>
        </w:tc>
      </w:tr>
    </w:tbl>
    <w:p w:rsidR="004A25C0" w:rsidRPr="004A25C0" w:rsidRDefault="004A25C0" w:rsidP="004A25C0">
      <w:pPr>
        <w:rPr>
          <w:rFonts w:ascii="Calibri" w:eastAsia="Times New Roman" w:hAnsi="Calibri" w:cs="Times New Roman"/>
          <w:sz w:val="28"/>
          <w:szCs w:val="28"/>
          <w:lang w:eastAsia="ru-RU"/>
        </w:rPr>
      </w:pPr>
    </w:p>
    <w:p w:rsidR="006F6B53" w:rsidRDefault="006F6B53" w:rsidP="004A25C0">
      <w:pPr>
        <w:spacing w:after="0" w:line="240" w:lineRule="auto"/>
        <w:ind w:left="-284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br w:type="page"/>
      </w:r>
    </w:p>
    <w:p w:rsidR="004A25C0" w:rsidRPr="004A25C0" w:rsidRDefault="004A25C0" w:rsidP="004A25C0">
      <w:pPr>
        <w:spacing w:after="0" w:line="240" w:lineRule="auto"/>
        <w:ind w:left="-284"/>
        <w:contextualSpacing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5.2. Оценка владения профессиональным навыком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Оценка конкурсного задания будет основываться на следующих критериях: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оценок (за что снимаются баллы)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jc w:val="center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Критерии оценок (за что снимаются баллы)</w:t>
      </w:r>
    </w:p>
    <w:tbl>
      <w:tblPr>
        <w:tblStyle w:val="aa"/>
        <w:tblW w:w="0" w:type="auto"/>
        <w:tblLook w:val="04A0"/>
      </w:tblPr>
      <w:tblGrid>
        <w:gridCol w:w="675"/>
        <w:gridCol w:w="6663"/>
        <w:gridCol w:w="2233"/>
      </w:tblGrid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А. Организация рабочего места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(максимальное базовая оценка 8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Правильный подбор инструмента 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от 0 до 2 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Целостность инструмента 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2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А3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Раскладка инструмента на рабочем месте</w:t>
            </w:r>
          </w:p>
        </w:tc>
        <w:tc>
          <w:tcPr>
            <w:tcW w:w="2233" w:type="dxa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В. Охрана труда и правила техники безопасности</w:t>
            </w: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 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16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Наличие спец.одежды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1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Своевременная уборка рабочего места от металлической стружки и мелких элементов металла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применение средств защиты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В4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Нарушение требований охраны труда (ходьба по проводам, разбросанные инструменты, использование инструмента не по назначению)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С. Время выполнения работы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оценка12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Соблюдение временного регламента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С2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Выполнение работы раньше установленного срока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8</w:t>
            </w:r>
          </w:p>
        </w:tc>
      </w:tr>
      <w:tr w:rsidR="004A25C0" w:rsidRPr="004A25C0" w:rsidTr="006C59AA">
        <w:tc>
          <w:tcPr>
            <w:tcW w:w="9571" w:type="dxa"/>
            <w:gridSpan w:val="3"/>
          </w:tcPr>
          <w:p w:rsidR="004A25C0" w:rsidRPr="004A25C0" w:rsidRDefault="004A25C0" w:rsidP="004A25C0">
            <w:pPr>
              <w:autoSpaceDE w:val="0"/>
              <w:autoSpaceDN w:val="0"/>
              <w:adjustRightInd w:val="0"/>
              <w:spacing w:after="0"/>
              <w:ind w:hanging="34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D. Соблюдение размеров и формы деталей и укрупнённого узла заданным </w:t>
            </w: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28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Геометрия зонта в соответствии с формой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8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Изменение ширины шва по контуру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Сплошность шва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Отсутствие вмятин, зазубрин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D5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Оптимальный расход материалов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9571" w:type="dxa"/>
            <w:gridSpan w:val="3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Е. Технология выполнения операций</w:t>
            </w:r>
          </w:p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(максимальное базовая оценка 36 баллов)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Е1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Крепление саморезами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4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Е2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Наличие уплотнительного материала  по всему контуру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Е3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Плотное соединение, отсутствие  вмятины от саморезов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Е4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Качество укладки уплотнительного материла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Е5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Монтаж перфорированной ленты расстояние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Е6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 xml:space="preserve">Не соблюдение пооперационных действий 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5</w:t>
            </w:r>
          </w:p>
        </w:tc>
      </w:tr>
      <w:tr w:rsidR="004A25C0" w:rsidRPr="004A25C0" w:rsidTr="006C59AA">
        <w:tc>
          <w:tcPr>
            <w:tcW w:w="675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Е7</w:t>
            </w:r>
          </w:p>
        </w:tc>
        <w:tc>
          <w:tcPr>
            <w:tcW w:w="6663" w:type="dxa"/>
          </w:tcPr>
          <w:p w:rsidR="004A25C0" w:rsidRPr="004A25C0" w:rsidRDefault="004A25C0" w:rsidP="004A25C0">
            <w:pPr>
              <w:spacing w:after="0" w:line="240" w:lineRule="auto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Качество крепления всей вентиляционной системы</w:t>
            </w:r>
          </w:p>
        </w:tc>
        <w:tc>
          <w:tcPr>
            <w:tcW w:w="2233" w:type="dxa"/>
            <w:vAlign w:val="center"/>
          </w:tcPr>
          <w:p w:rsidR="004A25C0" w:rsidRPr="004A25C0" w:rsidRDefault="004A25C0" w:rsidP="004A25C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4A25C0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от 0 до 6</w:t>
            </w:r>
          </w:p>
        </w:tc>
      </w:tr>
    </w:tbl>
    <w:p w:rsidR="004A25C0" w:rsidRPr="004A25C0" w:rsidRDefault="004A25C0" w:rsidP="004A25C0">
      <w:pPr>
        <w:rPr>
          <w:rFonts w:ascii="Calibri" w:eastAsia="Times New Roman" w:hAnsi="Calibri" w:cs="Times New Roman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5.3. Регламент оценки мастерства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Главный эксперт и Заместитель Главного эксперта обсуждают и распределяют Экспертов по группам для выставления оценок. Каждая группа должна включать в себя как минимум одного опытного Эксперта. Также необходимо принимать во внимание культуры и языки (обеспечивать многообразие в каждой группе).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Там, где это возможно, Эксперты начисляют одинаковое количество баллов.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6.Отраслевые требования техники безопасности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СМ. документацию по технике безопасности и охраны труда принимающей стороны.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Все баллы, начисляемые за соблюдение правил техники безопасности и гигиены, доводятся до сведения участников в ходе ознакомления.</w:t>
      </w:r>
    </w:p>
    <w:p w:rsidR="004A25C0" w:rsidRPr="004A25C0" w:rsidRDefault="004A25C0" w:rsidP="004A25C0">
      <w:pPr>
        <w:spacing w:after="0" w:line="240" w:lineRule="auto"/>
        <w:ind w:left="-284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Если Эксперты, наблюдающие за участниками, замечают нарушение правил техники безопасности и гигиены в ходе конкурса, они обязаны: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Первое нарушение:  сделать предупреждение участнику и зафиксировать нарушение в протоколе;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Второе нарушение: сделать предупреждение участнику и зафиксировать нарушение в протоколе;</w:t>
      </w:r>
    </w:p>
    <w:p w:rsidR="004A25C0" w:rsidRPr="004A25C0" w:rsidRDefault="004A25C0" w:rsidP="004A25C0">
      <w:pPr>
        <w:numPr>
          <w:ilvl w:val="0"/>
          <w:numId w:val="11"/>
        </w:num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Третье нарушение: зафиксировать нарушение в протоколе и снять соответствующий балл за нарушение правил техники безопасности и гигиены.</w:t>
      </w:r>
    </w:p>
    <w:p w:rsidR="004A25C0" w:rsidRPr="004A25C0" w:rsidRDefault="004A25C0" w:rsidP="004A25C0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Для обеспечения безопасности, Эксперты ведут наблюдение, находясь за пределами рабочей площадки участников, Эксперт не может входить на рабочую площадку, кроме тех случаев, когда участник просит о помощи, или тех случаев, когда непосредственная безопасность участника находится под угрозой.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7.Материалы и оборудование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7.1. Инфраструктурный лист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Инфраструктурный лист, включает всё, что необходимо для выполнения конкурсных заданий. Организатор конкурса дополняет список точным количеством необходимых материалов, их особенностей, моделей и марок.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Инфраструктура, предоставляемая организатором, включена в отдельный список.</w:t>
      </w:r>
    </w:p>
    <w:p w:rsidR="004A25C0" w:rsidRPr="004A25C0" w:rsidRDefault="004A25C0" w:rsidP="00957A89">
      <w:pPr>
        <w:spacing w:after="0" w:line="240" w:lineRule="auto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Перед каждым конкурсом эксперты обязаны проверить и скорректировать список, а так же согласовать его с техническим директором </w:t>
      </w:r>
      <w:r w:rsidRPr="004A25C0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WSR</w:t>
      </w: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На каждом конкурсе технический супервайзер должен проводить учёт элементов инфраструктуры. Список не должен включать элементы, которые попросили включить в него эксперты или конкурсанты, а также запрещённые элементы.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7.2. Материалы, оборудование и инструменты, которые участники имеют при себе в своём инструментальном ящике.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Участники должны приносить с собой свои собственные инструменты, которые указаны таковыми в инфраструктурном листе.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7.3 Материалы, оборудование и инструменты, предоставленные Экспертами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Не допускается.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7.4. Материалы и оборудование, запрещённые на площадке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sz w:val="28"/>
          <w:szCs w:val="28"/>
          <w:lang w:eastAsia="ru-RU"/>
        </w:rPr>
        <w:t>Запрещённые на площадке инструменты и оборудование указаны в инфраструктурном листе в соответствующем разделе.</w:t>
      </w:r>
    </w:p>
    <w:p w:rsidR="004A25C0" w:rsidRPr="004A25C0" w:rsidRDefault="004A25C0" w:rsidP="00957A89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bookmarkStart w:id="0" w:name="_GoBack"/>
      <w:bookmarkEnd w:id="0"/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7.5 Предлагаемая схема мастерской </w:t>
      </w:r>
    </w:p>
    <w:p w:rsidR="004A25C0" w:rsidRPr="004A25C0" w:rsidRDefault="004A25C0" w:rsidP="004A25C0">
      <w:pPr>
        <w:spacing w:after="0" w:line="240" w:lineRule="auto"/>
        <w:ind w:left="-284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851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>
            <wp:extent cx="6260180" cy="5060468"/>
            <wp:effectExtent l="0" t="590550" r="0" b="578485"/>
            <wp:docPr id="9" name="Рисунок 9" descr="C:\Users\Almaz\Downloads\план застройки  Word (2)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lmaz\Downloads\план застройки  Word (2) (1).jp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6200000">
                      <a:off x="0" y="0"/>
                      <a:ext cx="6309728" cy="510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4A25C0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              </w:t>
      </w:r>
    </w:p>
    <w:p w:rsidR="004A25C0" w:rsidRPr="004A25C0" w:rsidRDefault="004A25C0" w:rsidP="004A25C0">
      <w:pPr>
        <w:spacing w:after="0" w:line="240" w:lineRule="auto"/>
        <w:ind w:left="-284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0035" w:rsidRPr="00DC0035" w:rsidRDefault="00DC0035">
      <w:pPr>
        <w:rPr>
          <w:rFonts w:ascii="Times New Roman" w:hAnsi="Times New Roman" w:cs="Times New Roman"/>
          <w:sz w:val="28"/>
          <w:szCs w:val="28"/>
        </w:rPr>
      </w:pPr>
    </w:p>
    <w:sectPr w:rsidR="00DC0035" w:rsidRPr="00DC0035" w:rsidSect="00DC0035">
      <w:headerReference w:type="default" r:id="rId19"/>
      <w:footerReference w:type="default" r:id="rId20"/>
      <w:pgSz w:w="11906" w:h="16838"/>
      <w:pgMar w:top="1134" w:right="850" w:bottom="1134" w:left="1701" w:header="708" w:footer="153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784817" w:rsidRDefault="00784817" w:rsidP="00CB6AC4">
      <w:pPr>
        <w:spacing w:after="0" w:line="240" w:lineRule="auto"/>
      </w:pPr>
      <w:r>
        <w:separator/>
      </w:r>
    </w:p>
  </w:endnote>
  <w:endnote w:type="continuationSeparator" w:id="0">
    <w:p w:rsidR="00784817" w:rsidRDefault="00784817" w:rsidP="00CB6AC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Liberation Serif">
    <w:altName w:val="MS Mincho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36B6" w:rsidRDefault="00A12EFD">
    <w:pPr>
      <w:pStyle w:val="a5"/>
    </w:pPr>
    <w:r>
      <w:rPr>
        <w:noProof/>
        <w:lang w:eastAsia="ru-RU"/>
      </w:rPr>
      <w:pict>
        <v:oval id="_x0000_s4097" style="position:absolute;margin-left:361.95pt;margin-top:49.4pt;width:54.75pt;height:21.75pt;z-index:251660288" stroked="f"/>
      </w:pict>
    </w:r>
    <w:r w:rsidR="007736B6" w:rsidRPr="00DC0035">
      <w:rPr>
        <w:noProof/>
        <w:lang w:eastAsia="ru-RU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margin">
            <wp:posOffset>4815840</wp:posOffset>
          </wp:positionH>
          <wp:positionV relativeFrom="margin">
            <wp:posOffset>7506335</wp:posOffset>
          </wp:positionV>
          <wp:extent cx="1657350" cy="1590675"/>
          <wp:effectExtent l="19050" t="0" r="0" b="9525"/>
          <wp:wrapSquare wrapText="bothSides"/>
          <wp:docPr id="15" name="Рисунок 15" descr="C:\Users\A.Platko\AppData\Local\Microsoft\Windows\INetCache\Content.Word\blanc_organization_dow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C:\Users\A.Platko\AppData\Local\Microsoft\Windows\INetCache\Content.Word\blanc_organization_down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l="72115"/>
                  <a:stretch>
                    <a:fillRect/>
                  </a:stretch>
                </pic:blipFill>
                <pic:spPr bwMode="auto">
                  <a:xfrm>
                    <a:off x="0" y="0"/>
                    <a:ext cx="1657350" cy="15906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784817" w:rsidRDefault="00784817" w:rsidP="00CB6AC4">
      <w:pPr>
        <w:spacing w:after="0" w:line="240" w:lineRule="auto"/>
      </w:pPr>
      <w:r>
        <w:separator/>
      </w:r>
    </w:p>
  </w:footnote>
  <w:footnote w:type="continuationSeparator" w:id="0">
    <w:p w:rsidR="00784817" w:rsidRDefault="00784817" w:rsidP="00CB6AC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736B6" w:rsidRDefault="00A12EFD" w:rsidP="00CB6AC4">
    <w:pPr>
      <w:pStyle w:val="a3"/>
      <w:jc w:val="right"/>
    </w:pPr>
    <w:r>
      <w:rPr>
        <w:noProof/>
        <w:lang w:eastAsia="ru-RU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Надпись 2" o:spid="_x0000_s4098" type="#_x0000_t202" style="position:absolute;left:0;text-align:left;margin-left:-16.2pt;margin-top:14.25pt;width:311.25pt;height:63pt;z-index:251661312;visibility:visible;mso-wrap-distance-top:3.6pt;mso-wrap-distance-bottom:3.6p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" stroked="f">
          <v:textbox style="mso-next-textbox:#Надпись 2">
            <w:txbxContent>
              <w:p w:rsidR="007736B6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Ре</w:t>
                </w: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гиональный чемпионат </w:t>
                </w:r>
              </w:p>
              <w:p w:rsidR="007736B6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 xml:space="preserve">«Молодые 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профессионалы» (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  <w:lang w:val="en-US"/>
                  </w:rPr>
                  <w:t>WorldSkillsRussia</w:t>
                </w:r>
                <w:r w:rsidRPr="00DC0035">
                  <w:rPr>
                    <w:rFonts w:ascii="Times New Roman" w:hAnsi="Times New Roman"/>
                    <w:sz w:val="28"/>
                    <w:szCs w:val="28"/>
                  </w:rPr>
                  <w:t>)</w:t>
                </w:r>
              </w:p>
              <w:p w:rsidR="007736B6" w:rsidRPr="00DC0035" w:rsidRDefault="007736B6" w:rsidP="00843D89">
                <w:pPr>
                  <w:tabs>
                    <w:tab w:val="left" w:pos="10380"/>
                  </w:tabs>
                  <w:spacing w:after="0" w:line="240" w:lineRule="auto"/>
                  <w:rPr>
                    <w:rFonts w:ascii="Times New Roman" w:hAnsi="Times New Roman"/>
                    <w:sz w:val="28"/>
                    <w:szCs w:val="28"/>
                  </w:rPr>
                </w:pPr>
                <w:r>
                  <w:rPr>
                    <w:rFonts w:ascii="Times New Roman" w:hAnsi="Times New Roman"/>
                    <w:sz w:val="28"/>
                    <w:szCs w:val="28"/>
                  </w:rPr>
                  <w:t>Кемеровская область</w:t>
                </w:r>
              </w:p>
              <w:p w:rsidR="007736B6" w:rsidRPr="00DC0035" w:rsidRDefault="007736B6" w:rsidP="00843D89">
                <w:pPr>
                  <w:rPr>
                    <w:sz w:val="28"/>
                    <w:szCs w:val="28"/>
                  </w:rPr>
                </w:pPr>
              </w:p>
            </w:txbxContent>
          </v:textbox>
          <w10:wrap type="square"/>
        </v:shape>
      </w:pict>
    </w:r>
    <w:r w:rsidR="007736B6" w:rsidRPr="00DC0035">
      <w:rPr>
        <w:noProof/>
        <w:lang w:eastAsia="ru-RU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margin">
            <wp:posOffset>-1061085</wp:posOffset>
          </wp:positionH>
          <wp:positionV relativeFrom="margin">
            <wp:posOffset>-1567180</wp:posOffset>
          </wp:positionV>
          <wp:extent cx="1932305" cy="1123950"/>
          <wp:effectExtent l="19050" t="0" r="0" b="0"/>
          <wp:wrapSquare wrapText="bothSides"/>
          <wp:docPr id="3" name="Рисунок 3" descr="C:\Users\A.Platko\AppData\Local\Microsoft\Windows\INetCache\Content.Word\blanc_organization_top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A.Platko\AppData\Local\Microsoft\Windows\INetCache\Content.Word\blanc_organization_top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rcRect r="80221" b="36650"/>
                  <a:stretch>
                    <a:fillRect/>
                  </a:stretch>
                </pic:blipFill>
                <pic:spPr bwMode="auto">
                  <a:xfrm>
                    <a:off x="0" y="0"/>
                    <a:ext cx="1932305" cy="1123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anchor>
      </w:drawing>
    </w:r>
    <w:r w:rsidR="007736B6">
      <w:rPr>
        <w:noProof/>
        <w:lang w:eastAsia="ru-RU"/>
      </w:rPr>
      <w:drawing>
        <wp:inline distT="0" distB="0" distL="0" distR="0">
          <wp:extent cx="2056799" cy="960120"/>
          <wp:effectExtent l="19050" t="0" r="601" b="0"/>
          <wp:docPr id="1" name="Рисунок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851_315_12.jpg"/>
                  <pic:cNvPicPr/>
                </pic:nvPicPr>
                <pic:blipFill>
                  <a:blip r:embed="rId2" cstate="print">
                    <a:extLst>
                      <a:ext uri="{28A0092B-C50C-407E-A947-70E740481C1C}">
                        <a14:useLocalDpi xmlns="" xmlns:wpc="http://schemas.microsoft.com/office/word/2010/wordprocessingCanvas" xmlns:cx="http://schemas.microsoft.com/office/drawing/2014/chartex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056799" cy="96012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:rsidR="007736B6" w:rsidRDefault="007736B6">
    <w:pPr>
      <w:pStyle w:val="a3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BB560E2"/>
    <w:multiLevelType w:val="hybridMultilevel"/>
    <w:tmpl w:val="1076C514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3170D03"/>
    <w:multiLevelType w:val="hybridMultilevel"/>
    <w:tmpl w:val="DA12658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67F2844"/>
    <w:multiLevelType w:val="hybridMultilevel"/>
    <w:tmpl w:val="38B6285E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7C33E35"/>
    <w:multiLevelType w:val="multilevel"/>
    <w:tmpl w:val="A96E5CF4"/>
    <w:lvl w:ilvl="0">
      <w:start w:val="1"/>
      <w:numFmt w:val="decimal"/>
      <w:lvlText w:val="%1."/>
      <w:lvlJc w:val="left"/>
      <w:pPr>
        <w:ind w:left="720" w:hanging="360"/>
      </w:pPr>
      <w:rPr>
        <w:b/>
      </w:rPr>
    </w:lvl>
    <w:lvl w:ilvl="1">
      <w:start w:val="1"/>
      <w:numFmt w:val="decimal"/>
      <w:isLgl/>
      <w:lvlText w:val="%1.%2"/>
      <w:lvlJc w:val="left"/>
      <w:pPr>
        <w:ind w:left="720" w:hanging="360"/>
      </w:pPr>
    </w:lvl>
    <w:lvl w:ilvl="2">
      <w:start w:val="1"/>
      <w:numFmt w:val="decimal"/>
      <w:isLgl/>
      <w:lvlText w:val="%1.%2.%3"/>
      <w:lvlJc w:val="left"/>
      <w:pPr>
        <w:ind w:left="1080" w:hanging="720"/>
      </w:pPr>
    </w:lvl>
    <w:lvl w:ilvl="3">
      <w:start w:val="1"/>
      <w:numFmt w:val="decimal"/>
      <w:isLgl/>
      <w:lvlText w:val="%1.%2.%3.%4"/>
      <w:lvlJc w:val="left"/>
      <w:pPr>
        <w:ind w:left="1080" w:hanging="720"/>
      </w:pPr>
    </w:lvl>
    <w:lvl w:ilvl="4">
      <w:start w:val="1"/>
      <w:numFmt w:val="decimal"/>
      <w:isLgl/>
      <w:lvlText w:val="%1.%2.%3.%4.%5"/>
      <w:lvlJc w:val="left"/>
      <w:pPr>
        <w:ind w:left="1440" w:hanging="1080"/>
      </w:pPr>
    </w:lvl>
    <w:lvl w:ilvl="5">
      <w:start w:val="1"/>
      <w:numFmt w:val="decimal"/>
      <w:isLgl/>
      <w:lvlText w:val="%1.%2.%3.%4.%5.%6"/>
      <w:lvlJc w:val="left"/>
      <w:pPr>
        <w:ind w:left="1440" w:hanging="1080"/>
      </w:pPr>
    </w:lvl>
    <w:lvl w:ilvl="6">
      <w:start w:val="1"/>
      <w:numFmt w:val="decimal"/>
      <w:isLgl/>
      <w:lvlText w:val="%1.%2.%3.%4.%5.%6.%7"/>
      <w:lvlJc w:val="left"/>
      <w:pPr>
        <w:ind w:left="1800" w:hanging="1440"/>
      </w:p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</w:lvl>
  </w:abstractNum>
  <w:abstractNum w:abstractNumId="4">
    <w:nsid w:val="1E404682"/>
    <w:multiLevelType w:val="hybridMultilevel"/>
    <w:tmpl w:val="7BCCAF10"/>
    <w:lvl w:ilvl="0" w:tplc="CD9EDA26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4A7A7D88"/>
    <w:multiLevelType w:val="hybridMultilevel"/>
    <w:tmpl w:val="50704916"/>
    <w:lvl w:ilvl="0" w:tplc="E85CC760">
      <w:start w:val="2"/>
      <w:numFmt w:val="bullet"/>
      <w:lvlText w:val=""/>
      <w:lvlJc w:val="left"/>
      <w:pPr>
        <w:ind w:left="76" w:hanging="360"/>
      </w:pPr>
      <w:rPr>
        <w:rFonts w:ascii="Symbol" w:eastAsiaTheme="minorHAnsi" w:hAnsi="Symbol" w:cs="Times New Roman" w:hint="default"/>
      </w:rPr>
    </w:lvl>
    <w:lvl w:ilvl="1" w:tplc="04190003">
      <w:start w:val="1"/>
      <w:numFmt w:val="bullet"/>
      <w:lvlText w:val="o"/>
      <w:lvlJc w:val="left"/>
      <w:pPr>
        <w:ind w:left="796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1516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236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2956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3676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4396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116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5836" w:hanging="360"/>
      </w:pPr>
      <w:rPr>
        <w:rFonts w:ascii="Wingdings" w:hAnsi="Wingdings" w:hint="default"/>
      </w:rPr>
    </w:lvl>
  </w:abstractNum>
  <w:abstractNum w:abstractNumId="6">
    <w:nsid w:val="4BD43FFD"/>
    <w:multiLevelType w:val="multilevel"/>
    <w:tmpl w:val="0419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>
    <w:nsid w:val="520606AB"/>
    <w:multiLevelType w:val="multilevel"/>
    <w:tmpl w:val="C928775A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cs="Times New Roman"/>
      </w:rPr>
    </w:lvl>
    <w:lvl w:ilvl="1">
      <w:start w:val="1"/>
      <w:numFmt w:val="decimal"/>
      <w:lvlText w:val="%1.%2."/>
      <w:lvlJc w:val="left"/>
      <w:pPr>
        <w:tabs>
          <w:tab w:val="num" w:pos="420"/>
        </w:tabs>
        <w:ind w:left="420" w:hanging="420"/>
      </w:pPr>
      <w:rPr>
        <w:rFonts w:cs="Times New Roman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tabs>
          <w:tab w:val="num" w:pos="720"/>
        </w:tabs>
        <w:ind w:left="720" w:hanging="720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tabs>
          <w:tab w:val="num" w:pos="1080"/>
        </w:tabs>
        <w:ind w:left="1080" w:hanging="1080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tabs>
          <w:tab w:val="num" w:pos="1440"/>
        </w:tabs>
        <w:ind w:left="1440" w:hanging="1440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cs="Times New Roman"/>
      </w:rPr>
    </w:lvl>
  </w:abstractNum>
  <w:abstractNum w:abstractNumId="8">
    <w:nsid w:val="527A5809"/>
    <w:multiLevelType w:val="hybridMultilevel"/>
    <w:tmpl w:val="014E6C1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74193C75"/>
    <w:multiLevelType w:val="hybridMultilevel"/>
    <w:tmpl w:val="2A625AAE"/>
    <w:lvl w:ilvl="0" w:tplc="0419000F">
      <w:start w:val="1"/>
      <w:numFmt w:val="decimal"/>
      <w:lvlText w:val="%1."/>
      <w:lvlJc w:val="left"/>
      <w:pPr>
        <w:ind w:left="686" w:hanging="360"/>
      </w:pPr>
    </w:lvl>
    <w:lvl w:ilvl="1" w:tplc="04190019">
      <w:start w:val="1"/>
      <w:numFmt w:val="lowerLetter"/>
      <w:lvlText w:val="%2."/>
      <w:lvlJc w:val="left"/>
      <w:pPr>
        <w:ind w:left="1406" w:hanging="360"/>
      </w:pPr>
    </w:lvl>
    <w:lvl w:ilvl="2" w:tplc="0419001B">
      <w:start w:val="1"/>
      <w:numFmt w:val="lowerRoman"/>
      <w:lvlText w:val="%3."/>
      <w:lvlJc w:val="right"/>
      <w:pPr>
        <w:ind w:left="2126" w:hanging="180"/>
      </w:pPr>
    </w:lvl>
    <w:lvl w:ilvl="3" w:tplc="0419000F">
      <w:start w:val="1"/>
      <w:numFmt w:val="decimal"/>
      <w:lvlText w:val="%4."/>
      <w:lvlJc w:val="left"/>
      <w:pPr>
        <w:ind w:left="2846" w:hanging="360"/>
      </w:pPr>
    </w:lvl>
    <w:lvl w:ilvl="4" w:tplc="04190019">
      <w:start w:val="1"/>
      <w:numFmt w:val="lowerLetter"/>
      <w:lvlText w:val="%5."/>
      <w:lvlJc w:val="left"/>
      <w:pPr>
        <w:ind w:left="3566" w:hanging="360"/>
      </w:pPr>
    </w:lvl>
    <w:lvl w:ilvl="5" w:tplc="0419001B">
      <w:start w:val="1"/>
      <w:numFmt w:val="lowerRoman"/>
      <w:lvlText w:val="%6."/>
      <w:lvlJc w:val="right"/>
      <w:pPr>
        <w:ind w:left="4286" w:hanging="180"/>
      </w:pPr>
    </w:lvl>
    <w:lvl w:ilvl="6" w:tplc="0419000F">
      <w:start w:val="1"/>
      <w:numFmt w:val="decimal"/>
      <w:lvlText w:val="%7."/>
      <w:lvlJc w:val="left"/>
      <w:pPr>
        <w:ind w:left="5006" w:hanging="360"/>
      </w:pPr>
    </w:lvl>
    <w:lvl w:ilvl="7" w:tplc="04190019">
      <w:start w:val="1"/>
      <w:numFmt w:val="lowerLetter"/>
      <w:lvlText w:val="%8."/>
      <w:lvlJc w:val="left"/>
      <w:pPr>
        <w:ind w:left="5726" w:hanging="360"/>
      </w:pPr>
    </w:lvl>
    <w:lvl w:ilvl="8" w:tplc="0419001B">
      <w:start w:val="1"/>
      <w:numFmt w:val="lowerRoman"/>
      <w:lvlText w:val="%9."/>
      <w:lvlJc w:val="right"/>
      <w:pPr>
        <w:ind w:left="6446" w:hanging="180"/>
      </w:pPr>
    </w:lvl>
  </w:abstractNum>
  <w:abstractNum w:abstractNumId="10">
    <w:nsid w:val="77960025"/>
    <w:multiLevelType w:val="hybridMultilevel"/>
    <w:tmpl w:val="F2DEDAE0"/>
    <w:lvl w:ilvl="0" w:tplc="C0E4A69A">
      <w:start w:val="45"/>
      <w:numFmt w:val="bullet"/>
      <w:lvlText w:val=""/>
      <w:lvlJc w:val="left"/>
      <w:pPr>
        <w:ind w:left="1069" w:hanging="360"/>
      </w:pPr>
      <w:rPr>
        <w:rFonts w:ascii="Symbol" w:eastAsia="Times New Roman" w:hAnsi="Symbol" w:hint="default"/>
      </w:rPr>
    </w:lvl>
    <w:lvl w:ilvl="1" w:tplc="04190003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Times New Roman" w:hint="default"/>
      </w:rPr>
    </w:lvl>
    <w:lvl w:ilvl="2" w:tplc="04190005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Times New Roman" w:hint="default"/>
      </w:rPr>
    </w:lvl>
    <w:lvl w:ilvl="5" w:tplc="04190005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Times New Roman" w:hint="default"/>
      </w:rPr>
    </w:lvl>
    <w:lvl w:ilvl="8" w:tplc="04190005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1">
    <w:nsid w:val="7F6F1C84"/>
    <w:multiLevelType w:val="hybridMultilevel"/>
    <w:tmpl w:val="7024AD22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4"/>
  </w:num>
  <w:num w:numId="3">
    <w:abstractNumId w:val="8"/>
  </w:num>
  <w:num w:numId="4">
    <w:abstractNumId w:val="11"/>
  </w:num>
  <w:num w:numId="5">
    <w:abstractNumId w:val="2"/>
  </w:num>
  <w:num w:numId="6">
    <w:abstractNumId w:val="6"/>
  </w:num>
  <w:num w:numId="7">
    <w:abstractNumId w:val="9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0"/>
  </w:num>
  <w:num w:numId="10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5"/>
  </w:num>
  <w:num w:numId="1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defaultTabStop w:val="708"/>
  <w:drawingGridHorizontalSpacing w:val="110"/>
  <w:displayHorizontalDrawingGridEvery w:val="2"/>
  <w:characterSpacingControl w:val="doNotCompress"/>
  <w:hdrShapeDefaults>
    <o:shapedefaults v:ext="edit" spidmax="8194">
      <o:colormenu v:ext="edit" strokecolor="none"/>
    </o:shapedefaults>
    <o:shapelayout v:ext="edit">
      <o:idmap v:ext="edit" data="4"/>
    </o:shapelayout>
  </w:hdrShapeDefaults>
  <w:footnotePr>
    <w:footnote w:id="-1"/>
    <w:footnote w:id="0"/>
  </w:footnotePr>
  <w:endnotePr>
    <w:endnote w:id="-1"/>
    <w:endnote w:id="0"/>
  </w:endnotePr>
  <w:compat/>
  <w:rsids>
    <w:rsidRoot w:val="00CB6AC4"/>
    <w:rsid w:val="000222AC"/>
    <w:rsid w:val="000A0932"/>
    <w:rsid w:val="001479C3"/>
    <w:rsid w:val="001E6001"/>
    <w:rsid w:val="00273285"/>
    <w:rsid w:val="002D4E3B"/>
    <w:rsid w:val="00395F1A"/>
    <w:rsid w:val="003B3C68"/>
    <w:rsid w:val="00481F64"/>
    <w:rsid w:val="004A25C0"/>
    <w:rsid w:val="0051630E"/>
    <w:rsid w:val="00572000"/>
    <w:rsid w:val="00576B2E"/>
    <w:rsid w:val="005F17B2"/>
    <w:rsid w:val="005F28BA"/>
    <w:rsid w:val="006C4904"/>
    <w:rsid w:val="006C59AA"/>
    <w:rsid w:val="006F6B53"/>
    <w:rsid w:val="007736B6"/>
    <w:rsid w:val="00784817"/>
    <w:rsid w:val="00843D89"/>
    <w:rsid w:val="008D0C63"/>
    <w:rsid w:val="008D3C29"/>
    <w:rsid w:val="00957A89"/>
    <w:rsid w:val="00962DD3"/>
    <w:rsid w:val="009700D9"/>
    <w:rsid w:val="00A12EFD"/>
    <w:rsid w:val="00A609F4"/>
    <w:rsid w:val="00C53CCF"/>
    <w:rsid w:val="00C93AA0"/>
    <w:rsid w:val="00C968F4"/>
    <w:rsid w:val="00CB6AC4"/>
    <w:rsid w:val="00D473C8"/>
    <w:rsid w:val="00D96CC7"/>
    <w:rsid w:val="00DC0035"/>
    <w:rsid w:val="00E624C4"/>
    <w:rsid w:val="00E72B18"/>
    <w:rsid w:val="00EA1195"/>
    <w:rsid w:val="00EE1DCF"/>
    <w:rsid w:val="00EF74C2"/>
    <w:rsid w:val="00F32EBF"/>
    <w:rsid w:val="00F87BB7"/>
    <w:rsid w:val="00FF78E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8194">
      <o:colormenu v:ext="edit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624C4"/>
    <w:pPr>
      <w:spacing w:after="200" w:line="276" w:lineRule="auto"/>
    </w:pPr>
  </w:style>
  <w:style w:type="paragraph" w:styleId="2">
    <w:name w:val="heading 2"/>
    <w:basedOn w:val="a"/>
    <w:next w:val="a"/>
    <w:link w:val="20"/>
    <w:uiPriority w:val="99"/>
    <w:semiHidden/>
    <w:unhideWhenUsed/>
    <w:qFormat/>
    <w:rsid w:val="004A25C0"/>
    <w:pPr>
      <w:keepNext/>
      <w:autoSpaceDE w:val="0"/>
      <w:autoSpaceDN w:val="0"/>
      <w:adjustRightInd w:val="0"/>
      <w:spacing w:before="240" w:after="120" w:line="240" w:lineRule="auto"/>
      <w:outlineLvl w:val="1"/>
    </w:pPr>
    <w:rPr>
      <w:rFonts w:ascii="Symbol" w:eastAsia="Times New Roman" w:hAnsi="Symbol" w:cs="Symbol"/>
      <w:b/>
      <w:bCs/>
      <w:i/>
      <w:iCs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CB6AC4"/>
  </w:style>
  <w:style w:type="paragraph" w:styleId="a5">
    <w:name w:val="footer"/>
    <w:basedOn w:val="a"/>
    <w:link w:val="a6"/>
    <w:uiPriority w:val="99"/>
    <w:unhideWhenUsed/>
    <w:rsid w:val="00CB6AC4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CB6AC4"/>
  </w:style>
  <w:style w:type="paragraph" w:styleId="a7">
    <w:name w:val="Balloon Text"/>
    <w:basedOn w:val="a"/>
    <w:link w:val="a8"/>
    <w:uiPriority w:val="99"/>
    <w:semiHidden/>
    <w:unhideWhenUsed/>
    <w:rsid w:val="00DC003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C0035"/>
    <w:rPr>
      <w:rFonts w:ascii="Tahoma" w:hAnsi="Tahoma" w:cs="Tahoma"/>
      <w:sz w:val="16"/>
      <w:szCs w:val="16"/>
    </w:rPr>
  </w:style>
  <w:style w:type="paragraph" w:styleId="a9">
    <w:name w:val="List Paragraph"/>
    <w:basedOn w:val="a"/>
    <w:uiPriority w:val="34"/>
    <w:qFormat/>
    <w:rsid w:val="00843D89"/>
    <w:pPr>
      <w:ind w:left="720"/>
      <w:contextualSpacing/>
    </w:pPr>
  </w:style>
  <w:style w:type="table" w:styleId="aa">
    <w:name w:val="Table Grid"/>
    <w:basedOn w:val="a1"/>
    <w:uiPriority w:val="59"/>
    <w:rsid w:val="004A25C0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20">
    <w:name w:val="Заголовок 2 Знак"/>
    <w:basedOn w:val="a0"/>
    <w:link w:val="2"/>
    <w:uiPriority w:val="99"/>
    <w:semiHidden/>
    <w:rsid w:val="004A25C0"/>
    <w:rPr>
      <w:rFonts w:ascii="Symbol" w:eastAsia="Times New Roman" w:hAnsi="Symbol" w:cs="Symbol"/>
      <w:b/>
      <w:bCs/>
      <w:i/>
      <w:iCs/>
      <w:sz w:val="24"/>
      <w:szCs w:val="24"/>
      <w:lang w:eastAsia="ru-RU"/>
    </w:rPr>
  </w:style>
  <w:style w:type="numbering" w:customStyle="1" w:styleId="1">
    <w:name w:val="Нет списка1"/>
    <w:next w:val="a2"/>
    <w:uiPriority w:val="99"/>
    <w:semiHidden/>
    <w:unhideWhenUsed/>
    <w:rsid w:val="004A25C0"/>
  </w:style>
  <w:style w:type="paragraph" w:styleId="ab">
    <w:name w:val="Normal (Web)"/>
    <w:basedOn w:val="a"/>
    <w:uiPriority w:val="99"/>
    <w:unhideWhenUsed/>
    <w:rsid w:val="004A25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c">
    <w:name w:val="Базовый"/>
    <w:rsid w:val="004A25C0"/>
    <w:pPr>
      <w:widowControl w:val="0"/>
      <w:suppressAutoHyphens/>
      <w:spacing w:after="200" w:line="276" w:lineRule="auto"/>
    </w:pPr>
    <w:rPr>
      <w:rFonts w:ascii="Liberation Serif" w:eastAsia="Times New Roman" w:hAnsi="Liberation Serif" w:cs="Lohit Hindi"/>
      <w:sz w:val="24"/>
      <w:szCs w:val="24"/>
      <w:lang w:eastAsia="zh-CN" w:bidi="hi-IN"/>
    </w:rPr>
  </w:style>
  <w:style w:type="paragraph" w:customStyle="1" w:styleId="western">
    <w:name w:val="western"/>
    <w:basedOn w:val="a"/>
    <w:uiPriority w:val="99"/>
    <w:rsid w:val="004A25C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d">
    <w:name w:val="Основной текст_"/>
    <w:basedOn w:val="a0"/>
    <w:link w:val="4"/>
    <w:locked/>
    <w:rsid w:val="004A25C0"/>
    <w:rPr>
      <w:rFonts w:ascii="Calibri" w:eastAsia="Calibri" w:hAnsi="Calibri" w:cs="Calibri"/>
      <w:spacing w:val="2"/>
      <w:sz w:val="20"/>
      <w:szCs w:val="20"/>
      <w:shd w:val="clear" w:color="auto" w:fill="FFFFFF"/>
    </w:rPr>
  </w:style>
  <w:style w:type="paragraph" w:customStyle="1" w:styleId="4">
    <w:name w:val="Основной текст4"/>
    <w:basedOn w:val="a"/>
    <w:link w:val="ad"/>
    <w:rsid w:val="004A25C0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ascii="Calibri" w:eastAsia="Calibri" w:hAnsi="Calibri" w:cs="Calibri"/>
      <w:spacing w:val="2"/>
      <w:sz w:val="20"/>
      <w:szCs w:val="20"/>
    </w:rPr>
  </w:style>
  <w:style w:type="character" w:customStyle="1" w:styleId="10">
    <w:name w:val="Основной текст1"/>
    <w:basedOn w:val="ad"/>
    <w:rsid w:val="004A25C0"/>
    <w:rPr>
      <w:rFonts w:ascii="Calibri" w:eastAsia="Calibri" w:hAnsi="Calibri" w:cs="Calibri"/>
      <w:color w:val="000000"/>
      <w:spacing w:val="2"/>
      <w:w w:val="100"/>
      <w:position w:val="0"/>
      <w:sz w:val="20"/>
      <w:szCs w:val="20"/>
      <w:shd w:val="clear" w:color="auto" w:fill="FFFFFF"/>
      <w:lang w:val="ru-RU"/>
    </w:rPr>
  </w:style>
  <w:style w:type="paragraph" w:customStyle="1" w:styleId="ae">
    <w:name w:val="Р‘Р°Р·РѕРІС‹Р№"/>
    <w:uiPriority w:val="99"/>
    <w:rsid w:val="004A25C0"/>
    <w:pPr>
      <w:widowControl w:val="0"/>
      <w:suppressAutoHyphens/>
      <w:autoSpaceDE w:val="0"/>
      <w:autoSpaceDN w:val="0"/>
      <w:adjustRightInd w:val="0"/>
      <w:spacing w:after="200" w:line="276" w:lineRule="auto"/>
    </w:pPr>
    <w:rPr>
      <w:rFonts w:ascii="Liberation Serif" w:eastAsia="Times New Roman" w:hAnsi="Calibri" w:cs="Liberation Serif"/>
      <w:sz w:val="24"/>
      <w:szCs w:val="24"/>
      <w:lang w:eastAsia="ru-RU"/>
    </w:rPr>
  </w:style>
  <w:style w:type="character" w:customStyle="1" w:styleId="af">
    <w:name w:val="РћСЃРЅРѕРІРЅРѕР№ С‚РµРєСЃС‚_"/>
    <w:basedOn w:val="a0"/>
    <w:link w:val="40"/>
    <w:uiPriority w:val="99"/>
    <w:locked/>
    <w:rsid w:val="004A25C0"/>
    <w:rPr>
      <w:spacing w:val="2"/>
    </w:rPr>
  </w:style>
  <w:style w:type="paragraph" w:customStyle="1" w:styleId="40">
    <w:name w:val="РћСЃРЅРѕРІРЅРѕР№ С‚РµРєСЃС‚4"/>
    <w:basedOn w:val="a"/>
    <w:link w:val="af"/>
    <w:uiPriority w:val="99"/>
    <w:rsid w:val="004A25C0"/>
    <w:pPr>
      <w:widowControl w:val="0"/>
      <w:autoSpaceDE w:val="0"/>
      <w:autoSpaceDN w:val="0"/>
      <w:adjustRightInd w:val="0"/>
      <w:spacing w:before="420" w:after="240" w:line="298" w:lineRule="exact"/>
      <w:ind w:hanging="360"/>
      <w:jc w:val="both"/>
    </w:pPr>
    <w:rPr>
      <w:spacing w:val="2"/>
    </w:rPr>
  </w:style>
  <w:style w:type="character" w:customStyle="1" w:styleId="11">
    <w:name w:val="РћСЃРЅРѕРІРЅРѕР№ С‚РµРєСЃС‚1"/>
    <w:basedOn w:val="af"/>
    <w:uiPriority w:val="99"/>
    <w:rsid w:val="004A25C0"/>
    <w:rPr>
      <w:rFonts w:ascii="Calibri" w:hAnsi="Calibri" w:cs="Calibri" w:hint="default"/>
      <w:color w:val="000000"/>
      <w:spacing w:val="2"/>
    </w:rPr>
  </w:style>
  <w:style w:type="character" w:customStyle="1" w:styleId="12">
    <w:name w:val="Гиперссылка1"/>
    <w:basedOn w:val="a0"/>
    <w:uiPriority w:val="99"/>
    <w:semiHidden/>
    <w:unhideWhenUsed/>
    <w:rsid w:val="004A25C0"/>
    <w:rPr>
      <w:color w:val="0000FF"/>
      <w:u w:val="single"/>
    </w:rPr>
  </w:style>
  <w:style w:type="paragraph" w:styleId="af0">
    <w:name w:val="No Spacing"/>
    <w:uiPriority w:val="1"/>
    <w:qFormat/>
    <w:rsid w:val="004A25C0"/>
    <w:pPr>
      <w:spacing w:after="0" w:line="240" w:lineRule="auto"/>
    </w:pPr>
  </w:style>
  <w:style w:type="character" w:styleId="af1">
    <w:name w:val="Hyperlink"/>
    <w:basedOn w:val="a0"/>
    <w:uiPriority w:val="99"/>
    <w:semiHidden/>
    <w:unhideWhenUsed/>
    <w:rsid w:val="004A25C0"/>
    <w:rPr>
      <w:color w:val="0563C1" w:themeColor="hyperlink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974481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8.jpe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://www.worldskills/org/competitorcentre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worldskills/org/testprojects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hyperlink" Target="http://www.worldskills.ru" TargetMode="External"/><Relationship Id="rId10" Type="http://schemas.openxmlformats.org/officeDocument/2006/relationships/image" Target="media/image4.png"/><Relationship Id="rId19" Type="http://schemas.openxmlformats.org/officeDocument/2006/relationships/header" Target="header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hyperlink" Target="http://www.facebook.com/groupppps/______" TargetMode="External"/><Relationship Id="rId22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0.png"/><Relationship Id="rId1" Type="http://schemas.openxmlformats.org/officeDocument/2006/relationships/image" Target="media/image9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123</TotalTime>
  <Pages>19</Pages>
  <Words>2958</Words>
  <Characters>16867</Characters>
  <Application>Microsoft Office Word</Application>
  <DocSecurity>0</DocSecurity>
  <Lines>140</Lines>
  <Paragraphs>39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19786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Олеся</dc:creator>
  <cp:keywords/>
  <dc:description/>
  <cp:lastModifiedBy>zamdir</cp:lastModifiedBy>
  <cp:revision>19</cp:revision>
  <dcterms:created xsi:type="dcterms:W3CDTF">2016-08-25T14:27:00Z</dcterms:created>
  <dcterms:modified xsi:type="dcterms:W3CDTF">2017-10-26T08:33:00Z</dcterms:modified>
</cp:coreProperties>
</file>