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60.19pt;height:101.3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Региональный этапа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чемпионата"Профессионалы"-</w:t>
      </w:r>
      <w:r>
        <w:rPr>
          <w:rFonts w:ascii="Times New Roman" w:hAnsi="Times New Roman" w:cs="Times New Roman"/>
          <w:b/>
          <w:sz w:val="24"/>
          <w:szCs w:val="28"/>
        </w:rPr>
        <w:t xml:space="preserve">202</w:t>
      </w:r>
      <w:r>
        <w:rPr>
          <w:rFonts w:ascii="Times New Roman" w:hAnsi="Times New Roman" w:cs="Times New Roman"/>
          <w:b/>
          <w:sz w:val="24"/>
          <w:szCs w:val="28"/>
          <w:lang w:val="undefined"/>
        </w:rPr>
        <w:t xml:space="preserve">6</w:t>
      </w:r>
      <w:r>
        <w:rPr>
          <w:rFonts w:ascii="Times New Roman" w:hAnsi="Times New Roman" w:cs="Times New Roman"/>
          <w:b/>
          <w:sz w:val="24"/>
          <w:szCs w:val="28"/>
        </w:rPr>
        <w:t xml:space="preserve"> в</w:t>
      </w:r>
      <w:r>
        <w:rPr>
          <w:rFonts w:ascii="Times New Roman" w:hAnsi="Times New Roman" w:cs="Times New Roman"/>
          <w:b/>
          <w:sz w:val="24"/>
          <w:szCs w:val="28"/>
        </w:rPr>
        <w:t xml:space="preserve"> Кемеровской области - Кузбассе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</w:t>
      </w:r>
      <w:r>
        <w:rPr>
          <w:rFonts w:ascii="Times New Roman" w:hAnsi="Times New Roman" w:cs="Times New Roman"/>
          <w:b/>
          <w:sz w:val="24"/>
          <w:szCs w:val="28"/>
        </w:rPr>
        <w:t xml:space="preserve"> Сетевое и системное администрирование</w:t>
      </w:r>
      <w:r>
        <w:rPr>
          <w:rFonts w:ascii="Times New Roman" w:hAnsi="Times New Roman" w:cs="Times New Roman"/>
          <w:b/>
          <w:sz w:val="24"/>
          <w:szCs w:val="28"/>
        </w:rPr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95"/>
        <w:tblW w:w="0" w:type="auto"/>
        <w:tblBorders/>
        <w:tblLook w:val="04A0" w:firstRow="1" w:lastRow="0" w:firstColumn="1" w:lastColumn="0" w:noHBand="0" w:noVBand="1"/>
      </w:tblPr>
      <w:tblGrid>
        <w:gridCol w:w="3145"/>
        <w:gridCol w:w="4410"/>
      </w:tblGrid>
      <w:tr>
        <w:trPr>
          <w:trHeight w:val="555"/>
        </w:trPr>
        <w:tc>
          <w:tcPr>
            <w:gridSpan w:val="2"/>
            <w:shd w:val="clear" w:color="auto" w:fill="9bdb7f"/>
            <w:tcBorders/>
            <w:tcW w:w="755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441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 </w:t>
            </w:r>
            <w:r>
              <w:rPr>
                <w:sz w:val="24"/>
                <w:szCs w:val="28"/>
                <w:lang w:val="undefined"/>
              </w:rPr>
              <w:t xml:space="preserve">10</w:t>
            </w:r>
            <w:r>
              <w:rPr>
                <w:sz w:val="24"/>
                <w:szCs w:val="28"/>
              </w:rPr>
              <w:t xml:space="preserve">.02.2025 - </w:t>
            </w:r>
            <w:r>
              <w:rPr>
                <w:sz w:val="24"/>
                <w:szCs w:val="28"/>
                <w:lang w:val="undefined"/>
              </w:rPr>
              <w:t xml:space="preserve">13</w:t>
            </w:r>
            <w:r>
              <w:rPr>
                <w:sz w:val="24"/>
                <w:szCs w:val="28"/>
              </w:rPr>
              <w:t xml:space="preserve">.02.2025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4410" w:type="dxa"/>
            <w:textDirection w:val="lrTb"/>
            <w:noWrap w:val="false"/>
          </w:tcPr>
          <w:p>
            <w:pPr>
              <w:pBdr/>
              <w:tabs>
                <w:tab w:val="left" w:leader="none" w:pos="1620"/>
              </w:tabs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ГПОУ Профессиональный колледж г. Новокузнецка им Кучерявенко Т. А., ул. Метелкина 17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</w:t>
            </w:r>
            <w:r>
              <w:rPr>
                <w:b/>
                <w:sz w:val="24"/>
                <w:szCs w:val="28"/>
              </w:rPr>
              <w:t xml:space="preserve">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441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Двухжильнов Дмитрий Максимович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4410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 xml:space="preserve">89132821479 dvu.dima@mail.ru</w:t>
            </w:r>
            <w:r>
              <w:rPr>
                <w:sz w:val="24"/>
                <w:szCs w:val="28"/>
                <w:lang w:val="en-US"/>
              </w:rPr>
            </w:r>
            <w:r>
              <w:rPr>
                <w:sz w:val="24"/>
                <w:szCs w:val="28"/>
                <w:lang w:val="en-US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95"/>
        <w:tblW w:w="0" w:type="auto"/>
        <w:tblBorders/>
        <w:tblLook w:val="04A0" w:firstRow="1" w:lastRow="0" w:firstColumn="1" w:lastColumn="0" w:noHBand="0" w:noVBand="1"/>
      </w:tblPr>
      <w:tblGrid>
        <w:gridCol w:w="1838"/>
        <w:gridCol w:w="8618"/>
      </w:tblGrid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-</w:t>
            </w:r>
            <w:r>
              <w:rPr>
                <w:b/>
                <w:sz w:val="24"/>
                <w:szCs w:val="28"/>
                <w:lang w:val="undefined"/>
              </w:rPr>
              <w:t xml:space="preserve">1 и Д-2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  <w:lang w:val="undefined"/>
              </w:rPr>
              <w:t xml:space="preserve">10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 xml:space="preserve">4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278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и экспертов на площадке. Регистрация экспертов и участников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52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1: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Открытие чемпионата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ndefined"/>
              </w:rPr>
              <w:t xml:space="preserve">11:30-11:45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/>
            <w:tcW w:w="8618" w:type="dxa"/>
            <w:vAlign w:val="bottom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ndefined"/>
              </w:rPr>
              <w:t xml:space="preserve">Сбор на площадке экспертов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ndefined"/>
              </w:rPr>
              <w:t xml:space="preserve">11:45-12:45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/>
            <w:tcW w:w="8618" w:type="dxa"/>
            <w:vAlign w:val="bottom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30% изменений в КЗ. Распределение ролей и полномочий экспертов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  <w:lang w:val="undefined"/>
              </w:rPr>
            </w:pPr>
            <w:r>
              <w:rPr>
                <w:sz w:val="24"/>
                <w:szCs w:val="24"/>
                <w:lang w:val="undefined"/>
              </w:rPr>
              <w:t xml:space="preserve">12:45-13:00</w:t>
            </w:r>
            <w:r>
              <w:rPr>
                <w:sz w:val="24"/>
                <w:szCs w:val="24"/>
                <w:lang w:val="undefined"/>
              </w:rPr>
            </w:r>
          </w:p>
        </w:tc>
        <w:tc>
          <w:tcPr>
            <w:shd w:val="clear" w:color="ffffff" w:fill="ffffff"/>
            <w:tcBorders/>
            <w:tcW w:w="8618" w:type="dxa"/>
            <w:vAlign w:val="bottom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Заполнение протоколов и ведомостей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/>
            <w:tcW w:w="8618" w:type="dxa"/>
            <w:vAlign w:val="bottom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 на площадке </w:t>
            </w:r>
            <w:r>
              <w:rPr>
                <w:color w:val="000000"/>
                <w:sz w:val="24"/>
                <w:szCs w:val="24"/>
                <w:lang w:val="undefined"/>
              </w:rPr>
              <w:t xml:space="preserve">участников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15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3:30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Брифинг. Инструктаж по технике безопасности и охране труда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45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Жеребьевка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45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участников с рабочими местами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1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  <w:lang w:val="undefined"/>
              </w:rPr>
              <w:t xml:space="preserve">11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февраля 2024 г.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0-9:</w:t>
            </w:r>
            <w:r>
              <w:rPr>
                <w:sz w:val="24"/>
                <w:szCs w:val="24"/>
                <w:lang w:val="undefined"/>
              </w:rPr>
              <w:t xml:space="preserve">15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и экспертов на площадке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5-</w:t>
            </w: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с конкурсным заданием. Установка от эксперта-наставника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Обед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7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(продолжение)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7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  <w:lang w:val="undefined"/>
              </w:rPr>
              <w:t xml:space="preserve">20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работ участников. Регистрация результатов в </w:t>
            </w:r>
            <w:r>
              <w:rPr>
                <w:color w:val="000000"/>
                <w:sz w:val="24"/>
                <w:szCs w:val="24"/>
              </w:rPr>
              <w:t xml:space="preserve">ЦПЧ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Подписание</w:t>
            </w:r>
            <w:r>
              <w:rPr>
                <w:color w:val="000000"/>
                <w:sz w:val="24"/>
                <w:szCs w:val="24"/>
              </w:rPr>
              <w:t xml:space="preserve"> протоколов и ведомостей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2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  <w:lang w:val="undefined"/>
              </w:rPr>
              <w:t xml:space="preserve">12</w:t>
            </w:r>
            <w:r>
              <w:rPr>
                <w:b/>
                <w:sz w:val="24"/>
                <w:szCs w:val="28"/>
              </w:rPr>
              <w:t xml:space="preserve">»</w:t>
            </w:r>
            <w:r>
              <w:rPr>
                <w:b/>
                <w:sz w:val="24"/>
                <w:szCs w:val="28"/>
              </w:rPr>
              <w:t xml:space="preserve"> февраля 2024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1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0-9: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и экспертов на площадке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5-</w:t>
            </w: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с конкурсным заданием. Установка от эксперта-наставника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43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(продолжение)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shd w:val="clear" w:color="auto" w:fill="auto"/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работ участников. Регистрация результатов в </w:t>
            </w:r>
            <w:r>
              <w:rPr>
                <w:color w:val="000000"/>
                <w:sz w:val="24"/>
                <w:szCs w:val="24"/>
              </w:rPr>
              <w:t xml:space="preserve">ЦПЧ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Подписание</w:t>
            </w:r>
            <w:r>
              <w:rPr>
                <w:color w:val="000000"/>
                <w:sz w:val="24"/>
                <w:szCs w:val="24"/>
              </w:rPr>
              <w:t xml:space="preserve"> протоколов и ведомостей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  <w:lang w:val="en-US"/>
              </w:rPr>
              <w:t xml:space="preserve">3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  <w:lang w:val="undefined"/>
              </w:rPr>
              <w:t xml:space="preserve">13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февраля 2024 г.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0-9: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и экспертов на площадке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9: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5-</w:t>
            </w: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с конкурсным заданием. Установка от эксперта-наставника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  <w:lang w:val="undefined"/>
              </w:rPr>
              <w:t xml:space="preserve">9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1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3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Обед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2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-1</w:t>
            </w:r>
            <w:r>
              <w:rPr>
                <w:sz w:val="24"/>
                <w:szCs w:val="24"/>
                <w:lang w:val="undefined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(продолжение)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  <w:lang w:val="undefined"/>
              </w:rPr>
              <w:t xml:space="preserve">4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0-1</w:t>
            </w:r>
            <w:r>
              <w:rPr>
                <w:sz w:val="24"/>
                <w:szCs w:val="24"/>
                <w:lang w:val="undefined"/>
              </w:rPr>
              <w:t xml:space="preserve">7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4"/>
                <w:szCs w:val="24"/>
                <w:lang w:val="undefined"/>
              </w:rPr>
              <w:t xml:space="preserve">0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8618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работ участников. Регистрация результатов в </w:t>
            </w:r>
            <w:r>
              <w:rPr>
                <w:color w:val="000000"/>
                <w:sz w:val="24"/>
                <w:szCs w:val="24"/>
              </w:rPr>
              <w:t xml:space="preserve">ЦПЧ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Подписание</w:t>
            </w:r>
            <w:r>
              <w:rPr>
                <w:color w:val="000000"/>
                <w:sz w:val="24"/>
                <w:szCs w:val="24"/>
              </w:rPr>
              <w:t xml:space="preserve"> протоколов и ведомостей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tabs>
          <w:tab w:val="left" w:leader="none" w:pos="1620"/>
        </w:tabs>
        <w:spacing/>
        <w:ind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  <w:lang w:val="en-US"/>
        </w:rPr>
      </w:r>
      <w:r>
        <w:rPr>
          <w:rFonts w:ascii="Times New Roman" w:hAnsi="Times New Roman" w:cs="Times New Roman"/>
          <w:sz w:val="24"/>
          <w:szCs w:val="28"/>
          <w:lang w:val="en-US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pBdr/>
        <w:spacing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720" w:right="720" w:bottom="720" w:left="720" w:header="624" w:footer="170" w:gutter="0"/>
      <w:pgNumType w:start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/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jc w:val="center"/>
      <w:tblBorders/>
      <w:tblCellMar>
        <w:left w:w="115" w:type="dxa"/>
        <w:top w:w="144" w:type="dxa"/>
        <w:right w:w="115" w:type="dxa"/>
        <w:bottom w:w="144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>
      <w:trPr>
        <w:jc w:val="center"/>
      </w:trPr>
      <w:tc>
        <w:tcPr>
          <w:shd w:val="clear" w:color="auto" w:fill="auto"/>
          <w:tcBorders/>
          <w:tcW w:w="5954" w:type="dxa"/>
          <w:vAlign w:val="center"/>
          <w:textDirection w:val="lrTb"/>
          <w:noWrap w:val="false"/>
        </w:tcPr>
        <w:p>
          <w:pPr>
            <w:pStyle w:val="978"/>
            <w:pBdr/>
            <w:tabs>
              <w:tab w:val="clear" w:leader="none" w:pos="4677"/>
              <w:tab w:val="clear" w:leader="none" w:pos="9355"/>
            </w:tabs>
            <w:spacing/>
            <w:ind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  <w:tc>
        <w:tcPr>
          <w:shd w:val="clear" w:color="auto" w:fill="auto"/>
          <w:tcBorders/>
          <w:tcW w:w="3685" w:type="dxa"/>
          <w:vAlign w:val="center"/>
          <w:textDirection w:val="lrTb"/>
          <w:noWrap w:val="false"/>
        </w:tcPr>
        <w:p>
          <w:pPr>
            <w:pStyle w:val="978"/>
            <w:pBdr/>
            <w:tabs>
              <w:tab w:val="clear" w:leader="none" w:pos="4677"/>
              <w:tab w:val="clear" w:leader="none" w:pos="9355"/>
            </w:tabs>
            <w:spacing/>
            <w:ind/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</w:tr>
  </w:tbl>
  <w:p>
    <w:pPr>
      <w:pStyle w:val="97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pBdr/>
      <w:tabs>
        <w:tab w:val="clear" w:leader="none" w:pos="9355"/>
        <w:tab w:val="right" w:leader="none" w:pos="10631"/>
      </w:tabs>
      <w:spacing/>
      <w:ind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495" w:left="855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2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128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1">
      <w:isLgl w:val="false"/>
      <w:lvlJc w:val="left"/>
      <w:lvlText w:val="%1.%2."/>
      <w:numFmt w:val="decimal"/>
      <w:pPr>
        <w:pBdr/>
        <w:spacing/>
        <w:ind w:hanging="770" w:left="770"/>
      </w:pPr>
      <w:rPr>
        <w:rFonts w:hint="default"/>
      </w:rPr>
      <w:start w:val="10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5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1042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16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"/>
      <w:numFmt w:val="bullet"/>
      <w:pPr>
        <w:pBdr/>
        <w:spacing/>
        <w:ind w:hanging="360" w:left="1789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2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429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1080" w:left="1789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789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440" w:left="2149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800" w:left="2509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800" w:left="2509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2160" w:left="2869"/>
      </w:pPr>
      <w:rPr>
        <w:rFonts w:hint="default"/>
      </w:rPr>
      <w:start w:val="1"/>
      <w:suff w:val="tab"/>
    </w:lvl>
  </w:abstractNum>
  <w:abstractNum w:abstractNumId="9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30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0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11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2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%1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2"/>
      <w:suff w:val="tab"/>
    </w:lvl>
    <w:lvl w:ilvl="1">
      <w:isLgl w:val="false"/>
      <w:lvlJc w:val="left"/>
      <w:lvlText w:val="%1.%2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10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  <w:b w:val="0"/>
        <w:i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  <w:b w:val="0"/>
        <w:i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  <w:b w:val="0"/>
        <w:i/>
      </w:rPr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998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b/>
        <w:i w:val="0"/>
        <w:sz w:val="32"/>
        <w:szCs w:val="32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502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  <w:start w:val="1"/>
      <w:suff w:val="tab"/>
    </w:lvl>
    <w:lvl w:ilvl="2">
      <w:isLgl w:val="false"/>
      <w:lvlJc w:val="left"/>
      <w:lvlText w:val="●"/>
      <w:numFmt w:val="bullet"/>
      <w:pPr>
        <w:pBdr/>
        <w:spacing/>
        <w:ind w:hanging="72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%1.%2.●.%4."/>
      <w:numFmt w:val="decimal"/>
      <w:pPr>
        <w:pBdr/>
        <w:spacing/>
        <w:ind w:hanging="720" w:left="2160"/>
      </w:pPr>
      <w:rPr/>
      <w:start w:val="1"/>
      <w:suff w:val="tab"/>
    </w:lvl>
    <w:lvl w:ilvl="4">
      <w:isLgl w:val="false"/>
      <w:lvlJc w:val="left"/>
      <w:lvlText w:val="%1.%2.●.%4.%5."/>
      <w:numFmt w:val="decimal"/>
      <w:pPr>
        <w:pBdr/>
        <w:spacing/>
        <w:ind w:hanging="1080" w:left="2880"/>
      </w:pPr>
      <w:rPr/>
      <w:start w:val="1"/>
      <w:suff w:val="tab"/>
    </w:lvl>
    <w:lvl w:ilvl="5">
      <w:isLgl w:val="false"/>
      <w:lvlJc w:val="left"/>
      <w:lvlText w:val="%1.%2.●.%4.%5.%6."/>
      <w:numFmt w:val="decimal"/>
      <w:pPr>
        <w:pBdr/>
        <w:spacing/>
        <w:ind w:hanging="1080" w:left="3240"/>
      </w:pPr>
      <w:rPr/>
      <w:start w:val="1"/>
      <w:suff w:val="tab"/>
    </w:lvl>
    <w:lvl w:ilvl="6">
      <w:isLgl w:val="false"/>
      <w:lvlJc w:val="left"/>
      <w:lvlText w:val="%1.%2.●.%4.%5.%6.%7."/>
      <w:numFmt w:val="decimal"/>
      <w:pPr>
        <w:pBdr/>
        <w:spacing/>
        <w:ind w:hanging="1440" w:left="3960"/>
      </w:pPr>
      <w:rPr/>
      <w:start w:val="1"/>
      <w:suff w:val="tab"/>
    </w:lvl>
    <w:lvl w:ilvl="7">
      <w:isLgl w:val="false"/>
      <w:lvlJc w:val="left"/>
      <w:lvlText w:val="%1.%2.●.%4.%5.%6.%7.%8."/>
      <w:numFmt w:val="decimal"/>
      <w:pPr>
        <w:pBdr/>
        <w:spacing/>
        <w:ind w:hanging="1440" w:left="4320"/>
      </w:pPr>
      <w:rPr/>
      <w:start w:val="1"/>
      <w:suff w:val="tab"/>
    </w:lvl>
    <w:lvl w:ilvl="8">
      <w:isLgl w:val="false"/>
      <w:lvlJc w:val="left"/>
      <w:lvlText w:val="%1.%2.●.%4.%5.%6.%7.%8.%9."/>
      <w:numFmt w:val="decimal"/>
      <w:pPr>
        <w:pBdr/>
        <w:spacing/>
        <w:ind w:hanging="1800" w:left="504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495" w:left="495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0">
    <w:lvl w:ilvl="0">
      <w:isLgl w:val="false"/>
      <w:lvlJc w:val="left"/>
      <w:lvlText w:val=""/>
      <w:numFmt w:val="bullet"/>
      <w:pPr>
        <w:pBdr/>
        <w:spacing/>
        <w:ind w:hanging="360" w:left="178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21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3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  <w:color w:val="000000"/>
        <w:sz w:val="24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801">
    <w:name w:val="Table Grid Light"/>
    <w:basedOn w:val="9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Plain Table 1"/>
    <w:basedOn w:val="9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Plain Table 2"/>
    <w:basedOn w:val="97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Plain Table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Plain Table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Plain Table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1 Light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1 Light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1 Light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1 Light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1 Light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1 Light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2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2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2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2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2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3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3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3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3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3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Grid Table 4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Grid Table 4 - Accent 1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Grid Table 4 - Accent 2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4 - Accent 3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Grid Table 4 - Accent 4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Grid Table 4 - Accent 5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 - Accent 6"/>
    <w:basedOn w:val="97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Grid Table 5 Dark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Grid Table 5 Dark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Grid Table 5 Dark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5 Dark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Grid Table 5 Dark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Grid Table 5 Dark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Grid Table 6 Colorful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Grid Table 6 Colorful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Grid Table 6 Colorful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6 Colorful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Grid Table 6 Colorful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Grid Table 6 Colorful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Grid Table 7 Colorful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Grid Table 7 Colorful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Grid Table 7 Colorful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7 Colorful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Grid Table 7 Colorful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Grid Table 7 Colorful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1 Light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1 Light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1 Light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1 Light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1 Light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1 Light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2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2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2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2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2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3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3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3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3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3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st Table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st Table 4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st Table 4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4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st Table 4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st Table 4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List Table 5 Dark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List Table 5 Dark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List Table 5 Dark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5 Dark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List Table 5 Dark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List Table 5 Dark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List Table 6 Colorful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List Table 6 Colorful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List Table 6 Colorful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6 Colorful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List Table 6 Colorful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List Table 6 Colorful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List Table 7 Colorful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List Table 7 Colorful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List Table 7 Colorful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7 Colorful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List Table 7 Colorful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List Table 7 Colorful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Lined - Accent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Lined - Accent 1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Lined - Accent 2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ned - Accent 3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Lined - Accent 4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Lined - Accent 5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Lined - Accent 6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Bordered &amp; Lined - Accent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Bordered &amp; Lined - Accent 1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Bordered &amp; Lined - Accent 2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Bordered &amp; Lined - Accent 3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Bordered &amp; Lined - Accent 4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Bordered &amp; Lined - Accent 5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Bordered &amp; Lined - Accent 6"/>
    <w:basedOn w:val="97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Bordered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Bordered - Accent 1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Bordered - Accent 2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Bordered - Accent 3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Bordered - Accent 4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Bordered - Accent 5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Bordered - Accent 6"/>
    <w:basedOn w:val="97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26">
    <w:name w:val="Heading 1 Char"/>
    <w:basedOn w:val="973"/>
    <w:link w:val="96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27">
    <w:name w:val="Heading 2 Char"/>
    <w:basedOn w:val="973"/>
    <w:link w:val="9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28">
    <w:name w:val="Heading 3 Char"/>
    <w:basedOn w:val="973"/>
    <w:link w:val="96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29">
    <w:name w:val="Heading 4 Char"/>
    <w:basedOn w:val="973"/>
    <w:link w:val="96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30">
    <w:name w:val="Heading 5 Char"/>
    <w:basedOn w:val="973"/>
    <w:link w:val="9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31">
    <w:name w:val="Heading 6 Char"/>
    <w:basedOn w:val="973"/>
    <w:link w:val="96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2">
    <w:name w:val="Heading 7 Char"/>
    <w:basedOn w:val="973"/>
    <w:link w:val="97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3">
    <w:name w:val="Heading 8 Char"/>
    <w:basedOn w:val="973"/>
    <w:link w:val="97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4">
    <w:name w:val="Heading 9 Char"/>
    <w:basedOn w:val="973"/>
    <w:link w:val="97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35">
    <w:name w:val="Title"/>
    <w:basedOn w:val="963"/>
    <w:next w:val="963"/>
    <w:link w:val="93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36">
    <w:name w:val="Title Char"/>
    <w:basedOn w:val="973"/>
    <w:link w:val="93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37">
    <w:name w:val="Subtitle"/>
    <w:basedOn w:val="963"/>
    <w:next w:val="963"/>
    <w:link w:val="93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38">
    <w:name w:val="Subtitle Char"/>
    <w:basedOn w:val="973"/>
    <w:link w:val="93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39">
    <w:name w:val="Quote"/>
    <w:basedOn w:val="963"/>
    <w:next w:val="963"/>
    <w:link w:val="94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40">
    <w:name w:val="Quote Char"/>
    <w:basedOn w:val="973"/>
    <w:link w:val="939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41">
    <w:name w:val="Intense Emphasis"/>
    <w:basedOn w:val="97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42">
    <w:name w:val="Intense Quote"/>
    <w:basedOn w:val="963"/>
    <w:next w:val="963"/>
    <w:link w:val="94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43">
    <w:name w:val="Intense Quote Char"/>
    <w:basedOn w:val="973"/>
    <w:link w:val="94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44">
    <w:name w:val="Intense Reference"/>
    <w:basedOn w:val="97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45">
    <w:name w:val="Subtle Emphasis"/>
    <w:basedOn w:val="97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46">
    <w:name w:val="Emphasis"/>
    <w:basedOn w:val="973"/>
    <w:uiPriority w:val="20"/>
    <w:qFormat/>
    <w:pPr>
      <w:pBdr/>
      <w:spacing/>
      <w:ind/>
    </w:pPr>
    <w:rPr>
      <w:i/>
      <w:iCs/>
    </w:rPr>
  </w:style>
  <w:style w:type="character" w:styleId="947">
    <w:name w:val="Strong"/>
    <w:basedOn w:val="973"/>
    <w:uiPriority w:val="22"/>
    <w:qFormat/>
    <w:pPr>
      <w:pBdr/>
      <w:spacing/>
      <w:ind/>
    </w:pPr>
    <w:rPr>
      <w:b/>
      <w:bCs/>
    </w:rPr>
  </w:style>
  <w:style w:type="character" w:styleId="948">
    <w:name w:val="Subtle Reference"/>
    <w:basedOn w:val="97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49">
    <w:name w:val="Book Title"/>
    <w:basedOn w:val="97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50">
    <w:name w:val="Header Char"/>
    <w:basedOn w:val="973"/>
    <w:link w:val="976"/>
    <w:uiPriority w:val="99"/>
    <w:pPr>
      <w:pBdr/>
      <w:spacing/>
      <w:ind/>
    </w:pPr>
  </w:style>
  <w:style w:type="character" w:styleId="951">
    <w:name w:val="Footer Char"/>
    <w:basedOn w:val="973"/>
    <w:link w:val="978"/>
    <w:uiPriority w:val="99"/>
    <w:pPr>
      <w:pBdr/>
      <w:spacing/>
      <w:ind/>
    </w:pPr>
  </w:style>
  <w:style w:type="character" w:styleId="952">
    <w:name w:val="Footnote Text Char"/>
    <w:basedOn w:val="973"/>
    <w:link w:val="1012"/>
    <w:uiPriority w:val="99"/>
    <w:semiHidden/>
    <w:pPr>
      <w:pBdr/>
      <w:spacing/>
      <w:ind/>
    </w:pPr>
    <w:rPr>
      <w:sz w:val="20"/>
      <w:szCs w:val="20"/>
    </w:rPr>
  </w:style>
  <w:style w:type="paragraph" w:styleId="953">
    <w:name w:val="endnote text"/>
    <w:basedOn w:val="963"/>
    <w:link w:val="95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54">
    <w:name w:val="Endnote Text Char"/>
    <w:basedOn w:val="973"/>
    <w:link w:val="953"/>
    <w:uiPriority w:val="99"/>
    <w:semiHidden/>
    <w:pPr>
      <w:pBdr/>
      <w:spacing/>
      <w:ind/>
    </w:pPr>
    <w:rPr>
      <w:sz w:val="20"/>
      <w:szCs w:val="20"/>
    </w:rPr>
  </w:style>
  <w:style w:type="character" w:styleId="955">
    <w:name w:val="endnote reference"/>
    <w:basedOn w:val="973"/>
    <w:uiPriority w:val="99"/>
    <w:semiHidden/>
    <w:unhideWhenUsed/>
    <w:pPr>
      <w:pBdr/>
      <w:spacing/>
      <w:ind/>
    </w:pPr>
    <w:rPr>
      <w:vertAlign w:val="superscript"/>
    </w:rPr>
  </w:style>
  <w:style w:type="paragraph" w:styleId="956">
    <w:name w:val="toc 4"/>
    <w:basedOn w:val="963"/>
    <w:next w:val="963"/>
    <w:uiPriority w:val="39"/>
    <w:unhideWhenUsed/>
    <w:pPr>
      <w:pBdr/>
      <w:spacing w:after="100"/>
      <w:ind w:left="660"/>
    </w:pPr>
  </w:style>
  <w:style w:type="paragraph" w:styleId="957">
    <w:name w:val="toc 5"/>
    <w:basedOn w:val="963"/>
    <w:next w:val="963"/>
    <w:uiPriority w:val="39"/>
    <w:unhideWhenUsed/>
    <w:pPr>
      <w:pBdr/>
      <w:spacing w:after="100"/>
      <w:ind w:left="880"/>
    </w:pPr>
  </w:style>
  <w:style w:type="paragraph" w:styleId="958">
    <w:name w:val="toc 6"/>
    <w:basedOn w:val="963"/>
    <w:next w:val="963"/>
    <w:uiPriority w:val="39"/>
    <w:unhideWhenUsed/>
    <w:pPr>
      <w:pBdr/>
      <w:spacing w:after="100"/>
      <w:ind w:left="1100"/>
    </w:pPr>
  </w:style>
  <w:style w:type="paragraph" w:styleId="959">
    <w:name w:val="toc 7"/>
    <w:basedOn w:val="963"/>
    <w:next w:val="963"/>
    <w:uiPriority w:val="39"/>
    <w:unhideWhenUsed/>
    <w:pPr>
      <w:pBdr/>
      <w:spacing w:after="100"/>
      <w:ind w:left="1320"/>
    </w:pPr>
  </w:style>
  <w:style w:type="paragraph" w:styleId="960">
    <w:name w:val="toc 8"/>
    <w:basedOn w:val="963"/>
    <w:next w:val="963"/>
    <w:uiPriority w:val="39"/>
    <w:unhideWhenUsed/>
    <w:pPr>
      <w:pBdr/>
      <w:spacing w:after="100"/>
      <w:ind w:left="1540"/>
    </w:pPr>
  </w:style>
  <w:style w:type="paragraph" w:styleId="961">
    <w:name w:val="toc 9"/>
    <w:basedOn w:val="963"/>
    <w:next w:val="963"/>
    <w:uiPriority w:val="39"/>
    <w:unhideWhenUsed/>
    <w:pPr>
      <w:pBdr/>
      <w:spacing w:after="100"/>
      <w:ind w:left="1760"/>
    </w:pPr>
  </w:style>
  <w:style w:type="paragraph" w:styleId="962">
    <w:name w:val="table of figures"/>
    <w:basedOn w:val="963"/>
    <w:next w:val="963"/>
    <w:uiPriority w:val="99"/>
    <w:unhideWhenUsed/>
    <w:pPr>
      <w:pBdr/>
      <w:spacing w:after="0" w:afterAutospacing="0"/>
      <w:ind/>
    </w:pPr>
  </w:style>
  <w:style w:type="paragraph" w:styleId="963" w:default="1">
    <w:name w:val="Normal"/>
    <w:qFormat/>
    <w:pPr>
      <w:pBdr/>
      <w:spacing/>
      <w:ind/>
    </w:pPr>
  </w:style>
  <w:style w:type="paragraph" w:styleId="964">
    <w:name w:val="Heading 1"/>
    <w:basedOn w:val="963"/>
    <w:next w:val="963"/>
    <w:link w:val="985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965">
    <w:name w:val="Heading 2"/>
    <w:basedOn w:val="963"/>
    <w:next w:val="963"/>
    <w:link w:val="986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66">
    <w:name w:val="Heading 3"/>
    <w:basedOn w:val="963"/>
    <w:next w:val="963"/>
    <w:link w:val="987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967">
    <w:name w:val="Heading 4"/>
    <w:basedOn w:val="963"/>
    <w:next w:val="963"/>
    <w:link w:val="988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968">
    <w:name w:val="Heading 5"/>
    <w:basedOn w:val="963"/>
    <w:next w:val="963"/>
    <w:link w:val="989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969">
    <w:name w:val="Heading 6"/>
    <w:basedOn w:val="963"/>
    <w:next w:val="963"/>
    <w:link w:val="990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970">
    <w:name w:val="Heading 7"/>
    <w:basedOn w:val="963"/>
    <w:next w:val="963"/>
    <w:link w:val="991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71">
    <w:name w:val="Heading 8"/>
    <w:basedOn w:val="963"/>
    <w:next w:val="963"/>
    <w:link w:val="992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972">
    <w:name w:val="Heading 9"/>
    <w:basedOn w:val="963"/>
    <w:next w:val="963"/>
    <w:link w:val="993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73" w:default="1">
    <w:name w:val="Default Paragraph Font"/>
    <w:uiPriority w:val="1"/>
    <w:semiHidden/>
    <w:unhideWhenUsed/>
    <w:pPr>
      <w:pBdr/>
      <w:spacing/>
      <w:ind/>
    </w:pPr>
  </w:style>
  <w:style w:type="table" w:styleId="97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75" w:default="1">
    <w:name w:val="No List"/>
    <w:uiPriority w:val="99"/>
    <w:semiHidden/>
    <w:unhideWhenUsed/>
    <w:pPr>
      <w:pBdr/>
      <w:spacing/>
      <w:ind/>
    </w:pPr>
  </w:style>
  <w:style w:type="paragraph" w:styleId="976">
    <w:name w:val="Header"/>
    <w:basedOn w:val="963"/>
    <w:link w:val="977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77" w:customStyle="1">
    <w:name w:val="Верхний колонтитул Знак"/>
    <w:basedOn w:val="973"/>
    <w:link w:val="976"/>
    <w:uiPriority w:val="99"/>
    <w:pPr>
      <w:pBdr/>
      <w:spacing/>
      <w:ind/>
    </w:pPr>
  </w:style>
  <w:style w:type="paragraph" w:styleId="978">
    <w:name w:val="Footer"/>
    <w:basedOn w:val="963"/>
    <w:link w:val="979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79" w:customStyle="1">
    <w:name w:val="Нижний колонтитул Знак"/>
    <w:basedOn w:val="973"/>
    <w:link w:val="978"/>
    <w:uiPriority w:val="99"/>
    <w:pPr>
      <w:pBdr/>
      <w:spacing/>
      <w:ind/>
    </w:pPr>
  </w:style>
  <w:style w:type="paragraph" w:styleId="980">
    <w:name w:val="No Spacing"/>
    <w:link w:val="981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981" w:customStyle="1">
    <w:name w:val="Без интервала Знак"/>
    <w:basedOn w:val="973"/>
    <w:link w:val="980"/>
    <w:uiPriority w:val="1"/>
    <w:pPr>
      <w:pBdr/>
      <w:spacing/>
      <w:ind/>
    </w:pPr>
    <w:rPr>
      <w:rFonts w:eastAsiaTheme="minorEastAsia"/>
      <w:lang w:eastAsia="ru-RU"/>
    </w:rPr>
  </w:style>
  <w:style w:type="character" w:styleId="982">
    <w:name w:val="Placeholder Text"/>
    <w:basedOn w:val="973"/>
    <w:uiPriority w:val="99"/>
    <w:semiHidden/>
    <w:pPr>
      <w:pBdr/>
      <w:spacing/>
      <w:ind/>
    </w:pPr>
    <w:rPr>
      <w:color w:val="808080"/>
    </w:rPr>
  </w:style>
  <w:style w:type="paragraph" w:styleId="983">
    <w:name w:val="Balloon Text"/>
    <w:basedOn w:val="963"/>
    <w:link w:val="984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84" w:customStyle="1">
    <w:name w:val="Текст выноски Знак"/>
    <w:basedOn w:val="973"/>
    <w:link w:val="983"/>
    <w:pPr>
      <w:pBdr/>
      <w:spacing/>
      <w:ind/>
    </w:pPr>
    <w:rPr>
      <w:rFonts w:ascii="Tahoma" w:hAnsi="Tahoma" w:cs="Tahoma"/>
      <w:sz w:val="16"/>
      <w:szCs w:val="16"/>
    </w:rPr>
  </w:style>
  <w:style w:type="character" w:styleId="985" w:customStyle="1">
    <w:name w:val="Заголовок 1 Знак"/>
    <w:basedOn w:val="973"/>
    <w:link w:val="964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86" w:customStyle="1">
    <w:name w:val="Заголовок 2 Знак"/>
    <w:basedOn w:val="973"/>
    <w:link w:val="965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987" w:customStyle="1">
    <w:name w:val="Заголовок 3 Знак"/>
    <w:basedOn w:val="973"/>
    <w:link w:val="966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988" w:customStyle="1">
    <w:name w:val="Заголовок 4 Знак"/>
    <w:basedOn w:val="973"/>
    <w:link w:val="967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989" w:customStyle="1">
    <w:name w:val="Заголовок 5 Знак"/>
    <w:basedOn w:val="973"/>
    <w:link w:val="968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90" w:customStyle="1">
    <w:name w:val="Заголовок 6 Знак"/>
    <w:basedOn w:val="973"/>
    <w:link w:val="969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991" w:customStyle="1">
    <w:name w:val="Заголовок 7 Знак"/>
    <w:basedOn w:val="973"/>
    <w:link w:val="970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92" w:customStyle="1">
    <w:name w:val="Заголовок 8 Знак"/>
    <w:basedOn w:val="973"/>
    <w:link w:val="971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93" w:customStyle="1">
    <w:name w:val="Заголовок 9 Знак"/>
    <w:basedOn w:val="973"/>
    <w:link w:val="972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94">
    <w:name w:val="Hyperlink"/>
    <w:uiPriority w:val="99"/>
    <w:pPr>
      <w:pBdr/>
      <w:spacing/>
      <w:ind/>
    </w:pPr>
    <w:rPr>
      <w:color w:val="0000ff"/>
      <w:u w:val="single"/>
    </w:rPr>
  </w:style>
  <w:style w:type="table" w:styleId="995">
    <w:name w:val="Table Grid"/>
    <w:basedOn w:val="974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6">
    <w:name w:val="toc 1"/>
    <w:basedOn w:val="963"/>
    <w:next w:val="963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97" w:customStyle="1">
    <w:name w:val="numbered list"/>
    <w:basedOn w:val="998"/>
    <w:pPr>
      <w:pBdr/>
      <w:spacing/>
      <w:ind/>
    </w:pPr>
  </w:style>
  <w:style w:type="paragraph" w:styleId="998" w:customStyle="1">
    <w:name w:val="bullet"/>
    <w:basedOn w:val="963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999">
    <w:name w:val="page number"/>
    <w:pPr>
      <w:pBdr/>
      <w:spacing/>
      <w:ind/>
    </w:pPr>
    <w:rPr>
      <w:rFonts w:ascii="Arial" w:hAnsi="Arial"/>
      <w:sz w:val="16"/>
    </w:rPr>
  </w:style>
  <w:style w:type="paragraph" w:styleId="1000" w:customStyle="1">
    <w:name w:val="Doc subtitle1"/>
    <w:basedOn w:val="963"/>
    <w:link w:val="1011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01" w:customStyle="1">
    <w:name w:val="Doc subtitle2"/>
    <w:basedOn w:val="963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1002" w:customStyle="1">
    <w:name w:val="Doc title"/>
    <w:basedOn w:val="963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1003">
    <w:name w:val="Body Text"/>
    <w:basedOn w:val="963"/>
    <w:link w:val="1004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1004" w:customStyle="1">
    <w:name w:val="Основной текст Знак"/>
    <w:basedOn w:val="973"/>
    <w:link w:val="1003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1005">
    <w:name w:val="Body Text Indent 2"/>
    <w:basedOn w:val="963"/>
    <w:link w:val="1006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1006" w:customStyle="1">
    <w:name w:val="Основной текст с отступом 2 Знак"/>
    <w:basedOn w:val="973"/>
    <w:link w:val="1005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1007">
    <w:name w:val="Body Text 2"/>
    <w:basedOn w:val="963"/>
    <w:link w:val="1008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1008" w:customStyle="1">
    <w:name w:val="Основной текст 2 Знак"/>
    <w:basedOn w:val="973"/>
    <w:link w:val="1007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009">
    <w:name w:val="Caption"/>
    <w:basedOn w:val="963"/>
    <w:next w:val="963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010" w:customStyle="1">
    <w:name w:val="Абзац списка1"/>
    <w:basedOn w:val="963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1011" w:customStyle="1">
    <w:name w:val="Doc subtitle1 Char"/>
    <w:link w:val="1000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12">
    <w:name w:val="footnote text"/>
    <w:basedOn w:val="963"/>
    <w:link w:val="1013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13" w:customStyle="1">
    <w:name w:val="Текст сноски Знак"/>
    <w:basedOn w:val="973"/>
    <w:link w:val="1012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14">
    <w:name w:val="footnote reference"/>
    <w:pPr>
      <w:pBdr/>
      <w:spacing/>
      <w:ind/>
    </w:pPr>
    <w:rPr>
      <w:vertAlign w:val="superscript"/>
    </w:rPr>
  </w:style>
  <w:style w:type="character" w:styleId="1015">
    <w:name w:val="FollowedHyperlink"/>
    <w:pPr>
      <w:pBdr/>
      <w:spacing/>
      <w:ind/>
    </w:pPr>
    <w:rPr>
      <w:color w:val="800080"/>
      <w:u w:val="single"/>
    </w:rPr>
  </w:style>
  <w:style w:type="paragraph" w:styleId="1016" w:customStyle="1">
    <w:name w:val="цветной текст"/>
    <w:basedOn w:val="963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1017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1018" w:customStyle="1">
    <w:name w:val="выделение цвет"/>
    <w:basedOn w:val="963"/>
    <w:link w:val="1031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19" w:customStyle="1">
    <w:name w:val="цвет в таблице"/>
    <w:pPr>
      <w:pBdr/>
      <w:spacing/>
      <w:ind/>
    </w:pPr>
    <w:rPr>
      <w:color w:val="2c8de6"/>
    </w:rPr>
  </w:style>
  <w:style w:type="paragraph" w:styleId="1020">
    <w:name w:val="TOC Heading"/>
    <w:basedOn w:val="964"/>
    <w:next w:val="963"/>
    <w:uiPriority w:val="39"/>
    <w:semiHidden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1021">
    <w:name w:val="toc 2"/>
    <w:basedOn w:val="963"/>
    <w:next w:val="963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22">
    <w:name w:val="toc 3"/>
    <w:basedOn w:val="963"/>
    <w:next w:val="963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1023" w:customStyle="1">
    <w:name w:val="!Заголовок-1"/>
    <w:basedOn w:val="964"/>
    <w:link w:val="1025"/>
    <w:qFormat/>
    <w:pPr>
      <w:pBdr/>
      <w:spacing/>
      <w:ind/>
    </w:pPr>
    <w:rPr>
      <w:lang w:val="ru-RU"/>
    </w:rPr>
  </w:style>
  <w:style w:type="paragraph" w:styleId="1024" w:customStyle="1">
    <w:name w:val="!заголовок-2"/>
    <w:basedOn w:val="965"/>
    <w:link w:val="1027"/>
    <w:qFormat/>
    <w:pPr>
      <w:pBdr/>
      <w:spacing/>
      <w:ind/>
    </w:pPr>
    <w:rPr>
      <w:lang w:val="ru-RU"/>
    </w:rPr>
  </w:style>
  <w:style w:type="character" w:styleId="1025" w:customStyle="1">
    <w:name w:val="!Заголовок-1 Знак"/>
    <w:link w:val="1023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1026" w:customStyle="1">
    <w:name w:val="!Текст"/>
    <w:basedOn w:val="963"/>
    <w:link w:val="1029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27" w:customStyle="1">
    <w:name w:val="!заголовок-2 Знак"/>
    <w:link w:val="1024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1028" w:customStyle="1">
    <w:name w:val="!Синий заголовок текста"/>
    <w:basedOn w:val="1018"/>
    <w:link w:val="1032"/>
    <w:qFormat/>
    <w:pPr>
      <w:pBdr/>
      <w:spacing/>
      <w:ind/>
    </w:pPr>
  </w:style>
  <w:style w:type="character" w:styleId="1029" w:customStyle="1">
    <w:name w:val="!Текст Знак"/>
    <w:link w:val="1026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30" w:customStyle="1">
    <w:name w:val="!Список с точками"/>
    <w:basedOn w:val="963"/>
    <w:link w:val="1034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31" w:customStyle="1">
    <w:name w:val="выделение цвет Знак"/>
    <w:link w:val="1018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32" w:customStyle="1">
    <w:name w:val="!Синий заголовок текста Знак"/>
    <w:link w:val="1028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1033">
    <w:name w:val="List Paragraph"/>
    <w:basedOn w:val="963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1034" w:customStyle="1">
    <w:name w:val="!Список с точками Знак"/>
    <w:link w:val="1030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35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1036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1037">
    <w:name w:val="annotation reference"/>
    <w:basedOn w:val="973"/>
    <w:semiHidden/>
    <w:unhideWhenUsed/>
    <w:pPr>
      <w:pBdr/>
      <w:spacing/>
      <w:ind/>
    </w:pPr>
    <w:rPr>
      <w:sz w:val="16"/>
      <w:szCs w:val="16"/>
    </w:rPr>
  </w:style>
  <w:style w:type="paragraph" w:styleId="1038">
    <w:name w:val="annotation text"/>
    <w:basedOn w:val="963"/>
    <w:link w:val="1039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39" w:customStyle="1">
    <w:name w:val="Текст примечания Знак"/>
    <w:basedOn w:val="973"/>
    <w:link w:val="1038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40">
    <w:name w:val="annotation subject"/>
    <w:basedOn w:val="1038"/>
    <w:next w:val="1038"/>
    <w:link w:val="1041"/>
    <w:semiHidden/>
    <w:unhideWhenUsed/>
    <w:pPr>
      <w:pBdr/>
      <w:spacing/>
      <w:ind/>
    </w:pPr>
    <w:rPr>
      <w:b/>
      <w:bCs/>
    </w:rPr>
  </w:style>
  <w:style w:type="character" w:styleId="1041" w:customStyle="1">
    <w:name w:val="Тема примечания Знак"/>
    <w:basedOn w:val="1039"/>
    <w:link w:val="1040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42" w:customStyle="1">
    <w:name w:val="Lista Black"/>
    <w:basedOn w:val="1003"/>
    <w:uiPriority w:val="1"/>
    <w:qFormat/>
    <w:pPr>
      <w:keepNext w:val="true"/>
      <w:numPr>
        <w:numId w:val="8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1043" w:customStyle="1">
    <w:name w:val="Основной текст (14)_"/>
    <w:basedOn w:val="973"/>
    <w:link w:val="1044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1044" w:customStyle="1">
    <w:name w:val="Основной текст (14)_3"/>
    <w:basedOn w:val="963"/>
    <w:link w:val="1043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1045" w:customStyle="1">
    <w:name w:val="Неразрешенное упоминание1"/>
    <w:basedOn w:val="97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46" w:customStyle="1">
    <w:name w:val="Неразрешенное упоминание2"/>
    <w:basedOn w:val="97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47" w:customStyle="1">
    <w:name w:val="text-small"/>
    <w:basedOn w:val="973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6A9C5-E24D-4980-B08C-A339A161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15</cp:revision>
  <dcterms:created xsi:type="dcterms:W3CDTF">2023-10-02T15:03:00Z</dcterms:created>
  <dcterms:modified xsi:type="dcterms:W3CDTF">2026-01-16T03:35:57Z</dcterms:modified>
</cp:coreProperties>
</file>