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4A5939DC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5D14CE">
        <w:rPr>
          <w:rFonts w:eastAsia="Times New Roman" w:cs="Times New Roman"/>
          <w:color w:val="000000"/>
          <w:sz w:val="40"/>
          <w:szCs w:val="40"/>
        </w:rPr>
        <w:t>Ресторанный сервис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417850AC" w14:textId="79B1B9C7" w:rsidR="00584FB3" w:rsidRDefault="005D14CE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5D14CE">
        <w:rPr>
          <w:rFonts w:eastAsia="Times New Roman" w:cs="Times New Roman"/>
          <w:iCs/>
          <w:color w:val="000000"/>
          <w:sz w:val="36"/>
          <w:szCs w:val="36"/>
        </w:rPr>
        <w:t>Регионального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507CD21D" w:rsidR="00A74F0F" w:rsidRPr="00721165" w:rsidRDefault="00C025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_______________</w:t>
      </w:r>
    </w:p>
    <w:p w14:paraId="3FBBB964" w14:textId="242BCAA4"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1BBD75A0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5D14CE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00000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463F4513" w14:textId="77777777" w:rsidR="005D14CE" w:rsidRPr="00AC4661" w:rsidRDefault="005D14CE" w:rsidP="005D14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0449C6D1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Fonts w:eastAsia="Times New Roman" w:cs="Times New Roman"/>
          <w:color w:val="000000"/>
          <w:sz w:val="28"/>
          <w:szCs w:val="28"/>
        </w:rPr>
        <w:t>Финала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2024 г. (далее Чемпионата).</w:t>
      </w:r>
    </w:p>
    <w:p w14:paraId="1D5CFC65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>
        <w:rPr>
          <w:rFonts w:eastAsia="Times New Roman" w:cs="Times New Roman"/>
          <w:color w:val="000000"/>
          <w:sz w:val="28"/>
          <w:szCs w:val="28"/>
        </w:rPr>
        <w:t>Финала</w:t>
      </w:r>
      <w:r w:rsidRPr="00AC4661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2024 г. компетенции «Ресторанный сервис». </w:t>
      </w:r>
    </w:p>
    <w:p w14:paraId="134B7893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515D56A0" w14:textId="77777777" w:rsidR="005D14CE" w:rsidRPr="00AC4661" w:rsidRDefault="005D14CE" w:rsidP="005D14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04D10CF3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62EA6B11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561A4C22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2.1.2. ФГОС СПО 43.02.16 туризм и гостеприимство (Утвержден Министерством просвещения РФ от 12декабря 2022 г. № 1100)</w:t>
      </w:r>
    </w:p>
    <w:p w14:paraId="49E78FD7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2.1.3. Приказ Министерства труда и социальной защиты Российской Федерации от 09 марта 2022 года №115н «Об утверждении профессионального стандарта «Официант/бармен»;</w:t>
      </w:r>
    </w:p>
    <w:p w14:paraId="5385FCA0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 ГОСТ 32692-2014 Услуги общественного питания. Общие требования к методам и формам обслуживания на предприятиях общественного питания</w:t>
      </w:r>
    </w:p>
    <w:p w14:paraId="563977F1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ГОСТ Р 50646-2012 Услуги населению. Термины и определения;</w:t>
      </w:r>
    </w:p>
    <w:p w14:paraId="75BB2F04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2.1.6. ГОСТ Р52113 «Услуги населению. Номенклатура показателей качества услуг»</w:t>
      </w:r>
    </w:p>
    <w:p w14:paraId="29079DD2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2.1.4.</w:t>
      </w:r>
      <w:r w:rsidRPr="00AC4661">
        <w:rPr>
          <w:rFonts w:cs="Times New Roman"/>
        </w:rPr>
        <w:t xml:space="preserve"> </w:t>
      </w:r>
      <w:r w:rsidRPr="00AC4661">
        <w:rPr>
          <w:rFonts w:eastAsia="Times New Roman" w:cs="Times New Roman"/>
          <w:color w:val="000000"/>
          <w:sz w:val="28"/>
          <w:szCs w:val="28"/>
        </w:rPr>
        <w:t>Закон о защите прав потребителей (Закон РФ от 07.02.1992 № 2300-1 «О защите прав потребителей»)</w:t>
      </w:r>
    </w:p>
    <w:p w14:paraId="243E5463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2.1.5. СанПиН 2.3/2.4.3590-20 «Санитарно-эпидемиологические требования к организации общественного питания населения»</w:t>
      </w:r>
    </w:p>
    <w:p w14:paraId="06381E4E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2.1.6. Приказ Минобрнауки РФ 02.07.2013 N 534 (ред. от 31.05.2023) «Об утверждении Перечня профессий рабочих, должностей служащих, по которым </w:t>
      </w: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 xml:space="preserve">осуществляется профессиональное обучение» (Зарегистрировано в Минюсте России 11.07.2023 № 74207) </w:t>
      </w:r>
    </w:p>
    <w:p w14:paraId="31EF3CA0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2.1.7. Статья 238 Уголовного кодекса Российской Федерации (далее – УК РФ) установлена ответственность за оказание услуг, которые не отвечают требованиям, установленным в Законе Российской Федерации от 07.02.1992 № 2300-1 «О защите прав потребителей» и в других федеральных законах и международно-правовых актах, а также в принятых в соответствии с ними иных нормативных правовых актах Российской Федерации, если эти услуги являются некачественными, а значит опасными для здоровья. </w:t>
      </w:r>
    </w:p>
    <w:p w14:paraId="41F598FF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rPr>
          <w:rFonts w:eastAsia="Times New Roman" w:cs="Times New Roman"/>
          <w:color w:val="000000"/>
          <w:sz w:val="28"/>
          <w:szCs w:val="28"/>
        </w:rPr>
      </w:pPr>
    </w:p>
    <w:p w14:paraId="05FB446F" w14:textId="77777777" w:rsidR="005D14CE" w:rsidRPr="00AC4661" w:rsidRDefault="005D14CE" w:rsidP="005D14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AC4661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37D08FB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3.1. К выполнению конкурсного задания по компетенции «Ресторанный сервис»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Официант/Бармен,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3ECE3091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072A0B0A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72F6225F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67918900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5541B3D1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49C4B91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3.3.5. Применять безопасные методы и приёмы выполнения работ и оказания первой помощи, инструктаж по охране труда.</w:t>
      </w:r>
    </w:p>
    <w:p w14:paraId="0B0BD012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5F3A0693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501B0C8B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38BD13DA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48AF667D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0BFBB084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51AF6908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515D30C5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7F24DFBC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44A83E43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56959B3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35A2D4D6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42CBE10C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228551E4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FA36B12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6B4F8A2C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6574A4E8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lastRenderedPageBreak/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6E739EA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2FA5937C" w14:textId="77777777" w:rsidR="005D14CE" w:rsidRPr="00AC4661" w:rsidRDefault="005D14CE" w:rsidP="005D14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7E17CED7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7267034A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Д-1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заданием.</w:t>
      </w:r>
    </w:p>
    <w:p w14:paraId="74F63161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23D14E0D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подтвердить свое ознакомление со всеми процессами, подписав лист прохождения инструктажа по работе на оборудовании по форме, определенной нормативными документами. </w:t>
      </w:r>
    </w:p>
    <w:p w14:paraId="2FAC0D49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рабочее место: разместить инструмент и расходные материалы в инструментальный шкаф; произвести подключение и настройку оборудования;</w:t>
      </w:r>
    </w:p>
    <w:p w14:paraId="768664B6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</w:p>
    <w:p w14:paraId="1CD286FE" w14:textId="77777777" w:rsidR="005D14CE" w:rsidRPr="00AC4661" w:rsidRDefault="005D14CE" w:rsidP="005D14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/>
        <w:jc w:val="both"/>
        <w:rPr>
          <w:rFonts w:eastAsia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6453"/>
      </w:tblGrid>
      <w:tr w:rsidR="005D14CE" w:rsidRPr="00AC4661" w14:paraId="13CDE4C8" w14:textId="77777777" w:rsidTr="00820668">
        <w:trPr>
          <w:tblHeader/>
        </w:trPr>
        <w:tc>
          <w:tcPr>
            <w:tcW w:w="3510" w:type="dxa"/>
            <w:shd w:val="clear" w:color="auto" w:fill="auto"/>
          </w:tcPr>
          <w:p w14:paraId="53916EE7" w14:textId="77777777" w:rsidR="005D14CE" w:rsidRPr="00AC4661" w:rsidRDefault="005D14CE" w:rsidP="00820668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0D586957" w14:textId="77777777" w:rsidR="005D14CE" w:rsidRPr="00AC4661" w:rsidRDefault="005D14CE" w:rsidP="00820668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5D14CE" w:rsidRPr="00AC4661" w14:paraId="784C855B" w14:textId="77777777" w:rsidTr="00820668">
        <w:tc>
          <w:tcPr>
            <w:tcW w:w="3510" w:type="dxa"/>
            <w:shd w:val="clear" w:color="auto" w:fill="auto"/>
          </w:tcPr>
          <w:p w14:paraId="5CCE8CA5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6627" w:type="dxa"/>
            <w:shd w:val="clear" w:color="auto" w:fill="auto"/>
          </w:tcPr>
          <w:p w14:paraId="7AF6746C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5BDD554F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электророзетки;</w:t>
            </w:r>
          </w:p>
          <w:p w14:paraId="551E9E20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исправность блокировочных устройств;</w:t>
            </w:r>
          </w:p>
          <w:p w14:paraId="12A51715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627331DB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следить за уровнем воды и давлением в котле в насосе.</w:t>
            </w:r>
          </w:p>
        </w:tc>
      </w:tr>
      <w:tr w:rsidR="005D14CE" w:rsidRPr="00AC4661" w14:paraId="2C62588B" w14:textId="77777777" w:rsidTr="00820668">
        <w:tc>
          <w:tcPr>
            <w:tcW w:w="3510" w:type="dxa"/>
            <w:shd w:val="clear" w:color="auto" w:fill="auto"/>
          </w:tcPr>
          <w:p w14:paraId="2AA4FC5B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6627" w:type="dxa"/>
            <w:shd w:val="clear" w:color="auto" w:fill="auto"/>
          </w:tcPr>
          <w:p w14:paraId="1671F21F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5D14CE" w:rsidRPr="00AC4661" w14:paraId="15C25C4D" w14:textId="77777777" w:rsidTr="00820668">
        <w:tc>
          <w:tcPr>
            <w:tcW w:w="3510" w:type="dxa"/>
            <w:shd w:val="clear" w:color="auto" w:fill="auto"/>
          </w:tcPr>
          <w:p w14:paraId="53EB98B3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6627" w:type="dxa"/>
            <w:shd w:val="clear" w:color="auto" w:fill="auto"/>
          </w:tcPr>
          <w:p w14:paraId="104DDA74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5D14CE" w:rsidRPr="00AC4661" w14:paraId="46E98A88" w14:textId="77777777" w:rsidTr="00820668">
        <w:tc>
          <w:tcPr>
            <w:tcW w:w="3510" w:type="dxa"/>
            <w:shd w:val="clear" w:color="auto" w:fill="auto"/>
          </w:tcPr>
          <w:p w14:paraId="5C5BA660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lastRenderedPageBreak/>
              <w:t>Миксер</w:t>
            </w:r>
          </w:p>
        </w:tc>
        <w:tc>
          <w:tcPr>
            <w:tcW w:w="6627" w:type="dxa"/>
            <w:shd w:val="clear" w:color="auto" w:fill="auto"/>
          </w:tcPr>
          <w:p w14:paraId="430A97C0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86C89A7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5D14CE" w:rsidRPr="00AC4661" w14:paraId="55BCDEFE" w14:textId="77777777" w:rsidTr="00820668">
        <w:tc>
          <w:tcPr>
            <w:tcW w:w="3510" w:type="dxa"/>
            <w:shd w:val="clear" w:color="auto" w:fill="auto"/>
          </w:tcPr>
          <w:p w14:paraId="08746C76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6627" w:type="dxa"/>
            <w:shd w:val="clear" w:color="auto" w:fill="auto"/>
          </w:tcPr>
          <w:p w14:paraId="7571914D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20E03E25" w14:textId="77777777" w:rsidR="005D14CE" w:rsidRPr="00AC4661" w:rsidRDefault="005D14CE" w:rsidP="00820668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49C3900A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Главного эксперта.</w:t>
      </w:r>
    </w:p>
    <w:p w14:paraId="6E799A55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A22B2C1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Привести в порядок рабочую специальную одежду и обувь: застегнуть обшлага рукавов, заправить одежду и застегнуть ее на все пуговицы.</w:t>
      </w:r>
    </w:p>
    <w:p w14:paraId="303063F7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 осмотреть и привести в порядок рабочее место, средства индивидуальной защиты; убедиться в достаточности освещенности; проверить (визуально) правильность подключения инструмента и оборудования в электросеть.</w:t>
      </w:r>
    </w:p>
    <w:p w14:paraId="4B77CA01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D8D68F2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44FFEAEC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28E445DD" w14:textId="77777777" w:rsidR="005D14CE" w:rsidRPr="00AC4661" w:rsidRDefault="005D14CE" w:rsidP="005D14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Times New Roman" w:cs="Times New Roman"/>
          <w:b/>
          <w:color w:val="000000"/>
          <w:sz w:val="28"/>
          <w:szCs w:val="28"/>
        </w:rPr>
        <w:lastRenderedPageBreak/>
        <w:t>5. Требования охраны труда во время выполнения работ</w:t>
      </w:r>
    </w:p>
    <w:p w14:paraId="5858F8DD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8"/>
        <w:gridCol w:w="7793"/>
      </w:tblGrid>
      <w:tr w:rsidR="005D14CE" w:rsidRPr="00AC4661" w14:paraId="58BB6D39" w14:textId="77777777" w:rsidTr="00820668">
        <w:trPr>
          <w:tblHeader/>
        </w:trPr>
        <w:tc>
          <w:tcPr>
            <w:tcW w:w="2118" w:type="dxa"/>
            <w:shd w:val="clear" w:color="auto" w:fill="auto"/>
            <w:vAlign w:val="center"/>
          </w:tcPr>
          <w:p w14:paraId="68501E5C" w14:textId="77777777" w:rsidR="005D14CE" w:rsidRPr="00AC4661" w:rsidRDefault="005D14CE" w:rsidP="00820668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64A994B9" w14:textId="77777777" w:rsidR="005D14CE" w:rsidRPr="00AC4661" w:rsidRDefault="005D14CE" w:rsidP="00820668">
            <w:pPr>
              <w:spacing w:line="240" w:lineRule="auto"/>
              <w:jc w:val="center"/>
              <w:rPr>
                <w:rFonts w:eastAsia="Times New Roman" w:cs="Times New Roman"/>
                <w:b/>
              </w:rPr>
            </w:pPr>
            <w:r w:rsidRPr="00AC4661">
              <w:rPr>
                <w:rFonts w:eastAsia="Times New Roman" w:cs="Times New Roman"/>
                <w:b/>
              </w:rPr>
              <w:t>Требования безопасности</w:t>
            </w:r>
          </w:p>
        </w:tc>
      </w:tr>
      <w:tr w:rsidR="005D14CE" w:rsidRPr="00AC4661" w14:paraId="0DF5788C" w14:textId="77777777" w:rsidTr="00820668">
        <w:trPr>
          <w:tblHeader/>
        </w:trPr>
        <w:tc>
          <w:tcPr>
            <w:tcW w:w="2118" w:type="dxa"/>
            <w:shd w:val="clear" w:color="auto" w:fill="auto"/>
          </w:tcPr>
          <w:p w14:paraId="295A12C1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Кофемашина профессиональная полуавтомат</w:t>
            </w:r>
          </w:p>
        </w:tc>
        <w:tc>
          <w:tcPr>
            <w:tcW w:w="7796" w:type="dxa"/>
            <w:shd w:val="clear" w:color="auto" w:fill="auto"/>
          </w:tcPr>
          <w:p w14:paraId="7F8E30EE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-не загромождать рабочее место;</w:t>
            </w:r>
          </w:p>
          <w:p w14:paraId="0CF80ADB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22C538B8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031DB76D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26127623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</w:p>
          <w:p w14:paraId="2D4AF6A2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  <w:b/>
              </w:rPr>
            </w:pPr>
            <w:r w:rsidRPr="00AC4661">
              <w:rPr>
                <w:rFonts w:cs="Times New Roman"/>
                <w:b/>
              </w:rPr>
              <w:t>Работать:</w:t>
            </w:r>
            <w:r w:rsidRPr="00AC4661">
              <w:rPr>
                <w:rFonts w:cs="Times New Roman"/>
              </w:rPr>
              <w:t xml:space="preserve"> </w:t>
            </w:r>
          </w:p>
          <w:p w14:paraId="2FE46E22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  <w:b/>
              </w:rPr>
              <w:t>-</w:t>
            </w:r>
            <w:r w:rsidRPr="00AC4661">
              <w:rPr>
                <w:rFonts w:cs="Times New Roman"/>
              </w:rPr>
              <w:t>при исправности гибкого электрошнура, вилки, подводящих кабелей,</w:t>
            </w:r>
          </w:p>
          <w:p w14:paraId="6961DA8D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исправность электророзетки;</w:t>
            </w:r>
          </w:p>
          <w:p w14:paraId="6A0A4902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исправности блокировочных устройств;</w:t>
            </w:r>
          </w:p>
          <w:p w14:paraId="279FC03F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эксплуатировать кофемашину при отсутствии воды в котле, не исправности манометра, сигнальной лампочки уровня воды, датчика автоматического включения подпитки котла;</w:t>
            </w:r>
          </w:p>
          <w:p w14:paraId="369F07A8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при работе следить за уровнем воды и давлением в котле в насосе.</w:t>
            </w:r>
          </w:p>
        </w:tc>
      </w:tr>
      <w:tr w:rsidR="005D14CE" w:rsidRPr="00AC4661" w14:paraId="49FA686C" w14:textId="77777777" w:rsidTr="00820668">
        <w:trPr>
          <w:tblHeader/>
        </w:trPr>
        <w:tc>
          <w:tcPr>
            <w:tcW w:w="2118" w:type="dxa"/>
            <w:shd w:val="clear" w:color="auto" w:fill="auto"/>
          </w:tcPr>
          <w:p w14:paraId="1D1E5566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Газовая переносная плита</w:t>
            </w:r>
          </w:p>
        </w:tc>
        <w:tc>
          <w:tcPr>
            <w:tcW w:w="7796" w:type="dxa"/>
            <w:shd w:val="clear" w:color="auto" w:fill="auto"/>
          </w:tcPr>
          <w:p w14:paraId="2FBEE8EC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наличие и целостность ручек пакетных переключателей газовой плиты, они должны быть установлены в положении «0».</w:t>
            </w:r>
          </w:p>
        </w:tc>
      </w:tr>
      <w:tr w:rsidR="005D14CE" w:rsidRPr="00AC4661" w14:paraId="0AC8C2D2" w14:textId="77777777" w:rsidTr="00820668">
        <w:trPr>
          <w:tblHeader/>
        </w:trPr>
        <w:tc>
          <w:tcPr>
            <w:tcW w:w="2118" w:type="dxa"/>
            <w:shd w:val="clear" w:color="auto" w:fill="auto"/>
          </w:tcPr>
          <w:p w14:paraId="2684C40A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Баллон газовый портативный</w:t>
            </w:r>
          </w:p>
        </w:tc>
        <w:tc>
          <w:tcPr>
            <w:tcW w:w="7796" w:type="dxa"/>
            <w:shd w:val="clear" w:color="auto" w:fill="auto"/>
          </w:tcPr>
          <w:p w14:paraId="4E616E14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наличие и целостности корпуса баллона.</w:t>
            </w:r>
          </w:p>
        </w:tc>
      </w:tr>
      <w:tr w:rsidR="005D14CE" w:rsidRPr="00AC4661" w14:paraId="257118B4" w14:textId="77777777" w:rsidTr="00820668">
        <w:trPr>
          <w:tblHeader/>
        </w:trPr>
        <w:tc>
          <w:tcPr>
            <w:tcW w:w="2118" w:type="dxa"/>
            <w:shd w:val="clear" w:color="auto" w:fill="auto"/>
          </w:tcPr>
          <w:p w14:paraId="52E6A5B0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Миксер</w:t>
            </w:r>
          </w:p>
        </w:tc>
        <w:tc>
          <w:tcPr>
            <w:tcW w:w="7796" w:type="dxa"/>
            <w:shd w:val="clear" w:color="auto" w:fill="auto"/>
          </w:tcPr>
          <w:p w14:paraId="756F4200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4843FDE0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не передвигать включенную в сеть;</w:t>
            </w:r>
          </w:p>
          <w:p w14:paraId="736F4839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0F32A859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</w:p>
        </w:tc>
      </w:tr>
      <w:tr w:rsidR="005D14CE" w:rsidRPr="00AC4661" w14:paraId="5F7880AE" w14:textId="77777777" w:rsidTr="00820668">
        <w:tc>
          <w:tcPr>
            <w:tcW w:w="2118" w:type="dxa"/>
            <w:shd w:val="clear" w:color="auto" w:fill="auto"/>
          </w:tcPr>
          <w:p w14:paraId="7ECD77F8" w14:textId="77777777" w:rsidR="005D14CE" w:rsidRPr="00AC4661" w:rsidRDefault="005D14CE" w:rsidP="00820668">
            <w:pPr>
              <w:spacing w:line="240" w:lineRule="auto"/>
              <w:rPr>
                <w:rFonts w:eastAsia="Times New Roman" w:cs="Times New Roman"/>
              </w:rPr>
            </w:pPr>
            <w:r w:rsidRPr="00AC4661">
              <w:rPr>
                <w:rFonts w:eastAsia="Times New Roman" w:cs="Times New Roman"/>
              </w:rPr>
              <w:t>Блендер</w:t>
            </w:r>
          </w:p>
        </w:tc>
        <w:tc>
          <w:tcPr>
            <w:tcW w:w="7796" w:type="dxa"/>
            <w:shd w:val="clear" w:color="auto" w:fill="auto"/>
          </w:tcPr>
          <w:p w14:paraId="2B806958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включат и выключать сухими руками;</w:t>
            </w:r>
          </w:p>
          <w:p w14:paraId="78561F5F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предупреждать о пуске оборудования;</w:t>
            </w:r>
          </w:p>
          <w:p w14:paraId="1AFE6784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 xml:space="preserve"> - не передвигать включенную в сеть;</w:t>
            </w:r>
          </w:p>
          <w:p w14:paraId="2CD5EAED" w14:textId="77777777" w:rsidR="005D14CE" w:rsidRPr="00AC4661" w:rsidRDefault="005D14CE" w:rsidP="00820668">
            <w:pPr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гибкого электрошнура, вилки, подводящих кабелей,</w:t>
            </w:r>
          </w:p>
          <w:p w14:paraId="25A253E0" w14:textId="77777777" w:rsidR="005D14CE" w:rsidRPr="00AC4661" w:rsidRDefault="005D14CE" w:rsidP="00820668">
            <w:pPr>
              <w:tabs>
                <w:tab w:val="left" w:pos="5242"/>
              </w:tabs>
              <w:spacing w:line="240" w:lineRule="auto"/>
              <w:jc w:val="both"/>
              <w:rPr>
                <w:rFonts w:cs="Times New Roman"/>
              </w:rPr>
            </w:pPr>
            <w:r w:rsidRPr="00AC4661">
              <w:rPr>
                <w:rFonts w:cs="Times New Roman"/>
              </w:rPr>
              <w:t>- проверить исправность электророзетки.</w:t>
            </w:r>
            <w:r w:rsidRPr="00AC4661">
              <w:rPr>
                <w:rFonts w:cs="Times New Roman"/>
              </w:rPr>
              <w:tab/>
            </w:r>
          </w:p>
        </w:tc>
      </w:tr>
    </w:tbl>
    <w:p w14:paraId="2CED77EB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D1E2AA5" w14:textId="77777777" w:rsidR="005D14CE" w:rsidRPr="00AC4661" w:rsidRDefault="005D14CE" w:rsidP="005D14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5.2. </w:t>
      </w:r>
      <w:r w:rsidRPr="00AC4661">
        <w:rPr>
          <w:rFonts w:cs="Times New Roman"/>
          <w:sz w:val="28"/>
          <w:szCs w:val="28"/>
        </w:rPr>
        <w:t>При выполнении конкурсных заданий и уборке рабочих мест:</w:t>
      </w:r>
    </w:p>
    <w:p w14:paraId="7956BF39" w14:textId="77777777" w:rsidR="005D14CE" w:rsidRPr="00AC4661" w:rsidRDefault="005D14CE" w:rsidP="005D14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0FF2F242" w14:textId="77777777" w:rsidR="005D14CE" w:rsidRPr="00AC4661" w:rsidRDefault="005D14CE" w:rsidP="005D14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настоящую инструкцию;</w:t>
      </w:r>
    </w:p>
    <w:p w14:paraId="76448DE3" w14:textId="77777777" w:rsidR="005D14CE" w:rsidRPr="00AC4661" w:rsidRDefault="005D14CE" w:rsidP="005D14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3F043B58" w14:textId="77777777" w:rsidR="005D14CE" w:rsidRPr="00AC4661" w:rsidRDefault="005D14CE" w:rsidP="005D14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20657ECE" w14:textId="77777777" w:rsidR="005D14CE" w:rsidRPr="00AC4661" w:rsidRDefault="005D14CE" w:rsidP="005D14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lastRenderedPageBreak/>
        <w:t>- рабочий инструмент располагать таким образом, чтобы исключалась возможность его скатывания и падения;</w:t>
      </w:r>
    </w:p>
    <w:p w14:paraId="70BE6486" w14:textId="77777777" w:rsidR="005D14CE" w:rsidRPr="00AC4661" w:rsidRDefault="005D14CE" w:rsidP="005D14CE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C4661">
        <w:rPr>
          <w:rFonts w:cs="Times New Roman"/>
          <w:sz w:val="28"/>
          <w:szCs w:val="28"/>
        </w:rPr>
        <w:t>- выполнять конкурсные задания только исправным инструментом.</w:t>
      </w:r>
    </w:p>
    <w:p w14:paraId="532351A7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32"/>
          <w:szCs w:val="32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5.3. </w:t>
      </w:r>
      <w:r w:rsidRPr="00AC4661">
        <w:rPr>
          <w:rFonts w:cs="Times New Roman"/>
          <w:sz w:val="28"/>
          <w:szCs w:val="28"/>
        </w:rPr>
        <w:t>При неисправности инструмента и оборудования – прекратить выполнение конкурсного задания и сообщить об этом Главному эксперту.</w:t>
      </w:r>
    </w:p>
    <w:p w14:paraId="0D005FF1" w14:textId="77777777" w:rsidR="005D14CE" w:rsidRPr="00AC4661" w:rsidRDefault="005D14CE" w:rsidP="005D14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Cambria" w:cs="Times New Roman"/>
          <w:b/>
          <w:color w:val="000000"/>
          <w:sz w:val="28"/>
          <w:szCs w:val="28"/>
        </w:rPr>
      </w:pPr>
      <w:bookmarkStart w:id="6" w:name="_heading=h.1t3h5sf"/>
      <w:bookmarkEnd w:id="6"/>
      <w:r w:rsidRPr="00AC4661">
        <w:rPr>
          <w:rFonts w:eastAsia="Cambria" w:cs="Times New Roman"/>
          <w:b/>
          <w:color w:val="000000"/>
          <w:sz w:val="28"/>
          <w:szCs w:val="28"/>
        </w:rPr>
        <w:t>6. Требования ох</w:t>
      </w:r>
      <w:r>
        <w:rPr>
          <w:rFonts w:eastAsia="Cambria" w:cs="Times New Roman"/>
          <w:b/>
          <w:color w:val="000000"/>
          <w:sz w:val="28"/>
          <w:szCs w:val="28"/>
        </w:rPr>
        <w:t>р</w:t>
      </w:r>
      <w:r w:rsidRPr="00AC4661">
        <w:rPr>
          <w:rFonts w:eastAsia="Cambria" w:cs="Times New Roman"/>
          <w:b/>
          <w:color w:val="000000"/>
          <w:sz w:val="28"/>
          <w:szCs w:val="28"/>
        </w:rPr>
        <w:t>аны труда в аварийных ситуациях</w:t>
      </w:r>
    </w:p>
    <w:p w14:paraId="626D6615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 к авариям и несчастным случаям, необходимо:</w:t>
      </w:r>
    </w:p>
    <w:p w14:paraId="19F2230D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79376104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5C91D89A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6.2.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22F796A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251BFCF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25383C0C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6.5.1.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96455A6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1936B17A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24345A6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49D3D136" w14:textId="77777777" w:rsidR="005D14CE" w:rsidRPr="00AC4661" w:rsidRDefault="005D14CE" w:rsidP="005D14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AC4661">
        <w:rPr>
          <w:rFonts w:eastAsia="Cambria" w:cs="Times New Roman"/>
          <w:b/>
          <w:color w:val="000000"/>
          <w:sz w:val="28"/>
          <w:szCs w:val="28"/>
        </w:rPr>
        <w:lastRenderedPageBreak/>
        <w:t>7. Требования охраны труда по окончании работы</w:t>
      </w:r>
    </w:p>
    <w:p w14:paraId="5E0DF1A3" w14:textId="77777777" w:rsidR="005D14CE" w:rsidRPr="00AC4661" w:rsidRDefault="005D14CE" w:rsidP="005D14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57FBDF11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74A97BBE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24FD2FCC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201F5DAF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6E59BB5E" w14:textId="77777777" w:rsidR="005D14CE" w:rsidRPr="00AC4661" w:rsidRDefault="005D14CE" w:rsidP="005D14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C4661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0375F937" w14:textId="77777777" w:rsidR="005D14CE" w:rsidRDefault="005D14CE" w:rsidP="005D14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4103E89" w14:textId="77777777" w:rsidR="001A206B" w:rsidRDefault="001A206B" w:rsidP="005D14C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1FC2" w14:textId="77777777" w:rsidR="009C0E29" w:rsidRDefault="009C0E29">
      <w:pPr>
        <w:spacing w:line="240" w:lineRule="auto"/>
      </w:pPr>
      <w:r>
        <w:separator/>
      </w:r>
    </w:p>
  </w:endnote>
  <w:endnote w:type="continuationSeparator" w:id="0">
    <w:p w14:paraId="5E3BB338" w14:textId="77777777" w:rsidR="009C0E29" w:rsidRDefault="009C0E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9E39B04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3D37FA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08265" w14:textId="77777777" w:rsidR="009C0E29" w:rsidRDefault="009C0E29">
      <w:pPr>
        <w:spacing w:line="240" w:lineRule="auto"/>
      </w:pPr>
      <w:r>
        <w:separator/>
      </w:r>
    </w:p>
  </w:footnote>
  <w:footnote w:type="continuationSeparator" w:id="0">
    <w:p w14:paraId="3EDDF03B" w14:textId="77777777" w:rsidR="009C0E29" w:rsidRDefault="009C0E2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35923493">
    <w:abstractNumId w:val="8"/>
  </w:num>
  <w:num w:numId="2" w16cid:durableId="715205538">
    <w:abstractNumId w:val="4"/>
  </w:num>
  <w:num w:numId="3" w16cid:durableId="2139294198">
    <w:abstractNumId w:val="5"/>
  </w:num>
  <w:num w:numId="4" w16cid:durableId="1306659516">
    <w:abstractNumId w:val="6"/>
  </w:num>
  <w:num w:numId="5" w16cid:durableId="511191586">
    <w:abstractNumId w:val="7"/>
  </w:num>
  <w:num w:numId="6" w16cid:durableId="968895657">
    <w:abstractNumId w:val="0"/>
  </w:num>
  <w:num w:numId="7" w16cid:durableId="1191379827">
    <w:abstractNumId w:val="1"/>
  </w:num>
  <w:num w:numId="8" w16cid:durableId="1216547146">
    <w:abstractNumId w:val="3"/>
  </w:num>
  <w:num w:numId="9" w16cid:durableId="487941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4379"/>
    <w:rsid w:val="00067573"/>
    <w:rsid w:val="00195C80"/>
    <w:rsid w:val="001A206B"/>
    <w:rsid w:val="00325995"/>
    <w:rsid w:val="003D37FA"/>
    <w:rsid w:val="00463C10"/>
    <w:rsid w:val="004C3BFC"/>
    <w:rsid w:val="00584FB3"/>
    <w:rsid w:val="005D14CE"/>
    <w:rsid w:val="00721165"/>
    <w:rsid w:val="008A0253"/>
    <w:rsid w:val="009269AB"/>
    <w:rsid w:val="00940A53"/>
    <w:rsid w:val="009C0E29"/>
    <w:rsid w:val="00A7162A"/>
    <w:rsid w:val="00A74F0F"/>
    <w:rsid w:val="00A8114D"/>
    <w:rsid w:val="00A82400"/>
    <w:rsid w:val="00AD4DA9"/>
    <w:rsid w:val="00B366B4"/>
    <w:rsid w:val="00B92118"/>
    <w:rsid w:val="00BA7163"/>
    <w:rsid w:val="00C006B0"/>
    <w:rsid w:val="00C025DD"/>
    <w:rsid w:val="00CC1E22"/>
    <w:rsid w:val="00CE2B77"/>
    <w:rsid w:val="00EB37B9"/>
    <w:rsid w:val="00F26301"/>
    <w:rsid w:val="00F66017"/>
    <w:rsid w:val="00F8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2121</Words>
  <Characters>12091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79268146099</cp:lastModifiedBy>
  <cp:revision>15</cp:revision>
  <dcterms:created xsi:type="dcterms:W3CDTF">2023-10-10T08:16:00Z</dcterms:created>
  <dcterms:modified xsi:type="dcterms:W3CDTF">2025-08-08T13:12:00Z</dcterms:modified>
</cp:coreProperties>
</file>