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64C59E0" w14:textId="77777777"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657C0D52" wp14:editId="6317FA5F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1A20DE43" w14:textId="77777777"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9FB7BCA" w14:textId="77777777"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FC8F137" w14:textId="77777777"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29ED0AD2" wp14:editId="05C4DAE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71D93">
            <w:rPr>
              <w:rFonts w:ascii="Times New Roman" w:eastAsia="Arial Unicode MS" w:hAnsi="Times New Roman" w:cs="Times New Roman"/>
              <w:sz w:val="56"/>
              <w:szCs w:val="56"/>
            </w:rPr>
            <w:t>Ремесленная керамика</w:t>
          </w:r>
        </w:p>
        <w:p w14:paraId="1ADA9623" w14:textId="77777777"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EBE774F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BF3ED2F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7DF1BF5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54077D2" w14:textId="77777777"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6C0DB33E" wp14:editId="64A232A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354189C2" w14:textId="77777777"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14:paraId="2E4EA27B" w14:textId="77777777"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19BC1BB5" w14:textId="77777777"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14:paraId="607FAC1E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1CFAF209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22415C4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1D63D985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1A9C8A93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27CF948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F73E466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C0DDB18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A9B27D8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D547AAF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CF37706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329E6C9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987A368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394A652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8BD73F4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7161B26" w14:textId="77777777"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561C73E5" w14:textId="77777777"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1C96F208" w14:textId="77777777"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14:paraId="65CFEE93" w14:textId="77777777"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75007D27" w14:textId="77777777"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14:paraId="2ECE35C2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14:paraId="37F11F3B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14:paraId="3847E669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14:paraId="395F2B07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5</w:t>
        </w:r>
        <w:r w:rsidR="003934F8">
          <w:rPr>
            <w:noProof/>
            <w:webHidden/>
          </w:rPr>
          <w:fldChar w:fldCharType="end"/>
        </w:r>
      </w:hyperlink>
    </w:p>
    <w:p w14:paraId="13028011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5</w:t>
        </w:r>
        <w:r w:rsidR="003934F8">
          <w:rPr>
            <w:noProof/>
            <w:webHidden/>
          </w:rPr>
          <w:fldChar w:fldCharType="end"/>
        </w:r>
      </w:hyperlink>
    </w:p>
    <w:p w14:paraId="61F7BB74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14:paraId="77DF4294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14:paraId="4B0A281E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14:paraId="5FB1E695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14:paraId="46E7BA3F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14:paraId="42E0CDBD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14:paraId="4541B71B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15</w:t>
        </w:r>
        <w:r w:rsidR="003934F8">
          <w:rPr>
            <w:noProof/>
            <w:webHidden/>
          </w:rPr>
          <w:fldChar w:fldCharType="end"/>
        </w:r>
      </w:hyperlink>
    </w:p>
    <w:p w14:paraId="051A72C9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14:paraId="62B232AE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14:paraId="694F16C0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14:paraId="1A289FEA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14:paraId="238B9785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14:paraId="3D40960B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14:paraId="71C8FDD5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14:paraId="46BECC6A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14:paraId="20B4D80D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14:paraId="54D12085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21</w:t>
        </w:r>
        <w:r w:rsidR="003934F8">
          <w:rPr>
            <w:noProof/>
            <w:webHidden/>
          </w:rPr>
          <w:fldChar w:fldCharType="end"/>
        </w:r>
      </w:hyperlink>
    </w:p>
    <w:p w14:paraId="75D97830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23</w:t>
        </w:r>
        <w:r w:rsidR="003934F8">
          <w:rPr>
            <w:noProof/>
            <w:webHidden/>
          </w:rPr>
          <w:fldChar w:fldCharType="end"/>
        </w:r>
      </w:hyperlink>
    </w:p>
    <w:p w14:paraId="32E4BC87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23</w:t>
        </w:r>
        <w:r w:rsidR="003934F8">
          <w:rPr>
            <w:noProof/>
            <w:webHidden/>
          </w:rPr>
          <w:fldChar w:fldCharType="end"/>
        </w:r>
      </w:hyperlink>
    </w:p>
    <w:p w14:paraId="0C2160E3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24</w:t>
        </w:r>
        <w:r w:rsidR="003934F8">
          <w:rPr>
            <w:noProof/>
            <w:webHidden/>
          </w:rPr>
          <w:fldChar w:fldCharType="end"/>
        </w:r>
      </w:hyperlink>
    </w:p>
    <w:p w14:paraId="778E8FC5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24</w:t>
        </w:r>
        <w:r w:rsidR="003934F8">
          <w:rPr>
            <w:noProof/>
            <w:webHidden/>
          </w:rPr>
          <w:fldChar w:fldCharType="end"/>
        </w:r>
      </w:hyperlink>
    </w:p>
    <w:p w14:paraId="332E7852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24</w:t>
        </w:r>
        <w:r w:rsidR="003934F8">
          <w:rPr>
            <w:noProof/>
            <w:webHidden/>
          </w:rPr>
          <w:fldChar w:fldCharType="end"/>
        </w:r>
      </w:hyperlink>
    </w:p>
    <w:p w14:paraId="18CAB018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24</w:t>
        </w:r>
        <w:r w:rsidR="003934F8">
          <w:rPr>
            <w:noProof/>
            <w:webHidden/>
          </w:rPr>
          <w:fldChar w:fldCharType="end"/>
        </w:r>
      </w:hyperlink>
    </w:p>
    <w:p w14:paraId="32D23514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24</w:t>
        </w:r>
        <w:r w:rsidR="003934F8">
          <w:rPr>
            <w:noProof/>
            <w:webHidden/>
          </w:rPr>
          <w:fldChar w:fldCharType="end"/>
        </w:r>
      </w:hyperlink>
    </w:p>
    <w:p w14:paraId="454B081F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25</w:t>
        </w:r>
        <w:r w:rsidR="003934F8">
          <w:rPr>
            <w:noProof/>
            <w:webHidden/>
          </w:rPr>
          <w:fldChar w:fldCharType="end"/>
        </w:r>
      </w:hyperlink>
    </w:p>
    <w:p w14:paraId="6A836E84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25</w:t>
        </w:r>
        <w:r w:rsidR="003934F8">
          <w:rPr>
            <w:noProof/>
            <w:webHidden/>
          </w:rPr>
          <w:fldChar w:fldCharType="end"/>
        </w:r>
      </w:hyperlink>
    </w:p>
    <w:p w14:paraId="4F33B550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25</w:t>
        </w:r>
        <w:r w:rsidR="003934F8">
          <w:rPr>
            <w:noProof/>
            <w:webHidden/>
          </w:rPr>
          <w:fldChar w:fldCharType="end"/>
        </w:r>
      </w:hyperlink>
    </w:p>
    <w:p w14:paraId="0DBFA578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29</w:t>
        </w:r>
        <w:r w:rsidR="003934F8">
          <w:rPr>
            <w:noProof/>
            <w:webHidden/>
          </w:rPr>
          <w:fldChar w:fldCharType="end"/>
        </w:r>
      </w:hyperlink>
    </w:p>
    <w:p w14:paraId="0C3B932F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29</w:t>
        </w:r>
        <w:r w:rsidR="003934F8">
          <w:rPr>
            <w:noProof/>
            <w:webHidden/>
          </w:rPr>
          <w:fldChar w:fldCharType="end"/>
        </w:r>
      </w:hyperlink>
    </w:p>
    <w:p w14:paraId="648A3A74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29</w:t>
        </w:r>
        <w:r w:rsidR="003934F8">
          <w:rPr>
            <w:noProof/>
            <w:webHidden/>
          </w:rPr>
          <w:fldChar w:fldCharType="end"/>
        </w:r>
      </w:hyperlink>
    </w:p>
    <w:p w14:paraId="25F15FD1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29</w:t>
        </w:r>
        <w:r w:rsidR="003934F8">
          <w:rPr>
            <w:noProof/>
            <w:webHidden/>
          </w:rPr>
          <w:fldChar w:fldCharType="end"/>
        </w:r>
      </w:hyperlink>
    </w:p>
    <w:p w14:paraId="37F58914" w14:textId="77777777" w:rsidR="003934F8" w:rsidRDefault="00FB574E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30</w:t>
        </w:r>
        <w:r w:rsidR="003934F8">
          <w:rPr>
            <w:noProof/>
            <w:webHidden/>
          </w:rPr>
          <w:fldChar w:fldCharType="end"/>
        </w:r>
      </w:hyperlink>
    </w:p>
    <w:p w14:paraId="619887ED" w14:textId="77777777" w:rsidR="003934F8" w:rsidRDefault="00FB574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F723CD">
          <w:rPr>
            <w:noProof/>
            <w:webHidden/>
          </w:rPr>
          <w:t>30</w:t>
        </w:r>
        <w:r w:rsidR="003934F8">
          <w:rPr>
            <w:noProof/>
            <w:webHidden/>
          </w:rPr>
          <w:fldChar w:fldCharType="end"/>
        </w:r>
      </w:hyperlink>
    </w:p>
    <w:p w14:paraId="33A369C3" w14:textId="77777777"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14:paraId="1F1D2F7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B1AE1C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713A84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6DECBB1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C393B2B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A9F8963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566474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FC82323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BF8DB18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4F9F858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4B90C86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227899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79729B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92E62E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393F88C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B31683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773589D" w14:textId="4781C43F" w:rsidR="00DE39D8" w:rsidRPr="00AA2B8A" w:rsidRDefault="00FB574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</w:t>
      </w:r>
      <w:r w:rsidR="00D355C3">
        <w:rPr>
          <w:rFonts w:ascii="Times New Roman" w:hAnsi="Times New Roman"/>
          <w:color w:val="808080"/>
          <w:sz w:val="20"/>
          <w:lang w:val="ru-RU"/>
        </w:rPr>
        <w:t>9</w:t>
      </w:r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СОЮЗ «ВОРЛДСКИЛЛС РОССИЯ» </w:t>
      </w:r>
    </w:p>
    <w:p w14:paraId="6F1B3B46" w14:textId="77777777" w:rsidR="00DE39D8" w:rsidRPr="009955F8" w:rsidRDefault="00FB574E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14:paraId="02BDEE22" w14:textId="77777777"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14:paraId="4B655203" w14:textId="77777777"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14:paraId="090817C2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14:paraId="16842FB7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682748D5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14:paraId="46220CEA" w14:textId="77777777" w:rsidR="00DE39D8" w:rsidRPr="009955F8" w:rsidRDefault="005534B1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Ремесленная керамика</w:t>
      </w:r>
    </w:p>
    <w:p w14:paraId="23563850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3DBB1D98" w14:textId="77777777" w:rsidR="00981C69" w:rsidRPr="00981C69" w:rsidRDefault="00981C69" w:rsidP="00981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C69">
        <w:rPr>
          <w:rFonts w:ascii="Times New Roman" w:hAnsi="Times New Roman" w:cs="Times New Roman"/>
          <w:sz w:val="28"/>
          <w:szCs w:val="28"/>
        </w:rPr>
        <w:t>В современном мире керамика, обогащенная новыми технологиями, является одним из самых прикладных и актуальных видов ремесленного направления.</w:t>
      </w:r>
    </w:p>
    <w:p w14:paraId="4E6B2377" w14:textId="77777777" w:rsidR="00981C69" w:rsidRPr="00981C69" w:rsidRDefault="00981C69" w:rsidP="00981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C69">
        <w:rPr>
          <w:rFonts w:ascii="Times New Roman" w:hAnsi="Times New Roman" w:cs="Times New Roman"/>
          <w:sz w:val="28"/>
          <w:szCs w:val="28"/>
        </w:rPr>
        <w:t xml:space="preserve">Профессиональный керамист должен обладать обширным спектром знаний и навыков, так как в область его профессиональной деятельности входят: технологические процессы изготовления керамических изделий, широкий спектр материалов для формования и декорирования изделий, специализированное оборудование и инструменты (гончарный круг, печь для обжига, экструдер для </w:t>
      </w:r>
      <w:proofErr w:type="spellStart"/>
      <w:r w:rsidRPr="00981C69">
        <w:rPr>
          <w:rFonts w:ascii="Times New Roman" w:hAnsi="Times New Roman" w:cs="Times New Roman"/>
          <w:sz w:val="28"/>
          <w:szCs w:val="28"/>
        </w:rPr>
        <w:t>массозаготовки</w:t>
      </w:r>
      <w:proofErr w:type="spellEnd"/>
      <w:r w:rsidRPr="00981C69">
        <w:rPr>
          <w:rFonts w:ascii="Times New Roman" w:hAnsi="Times New Roman" w:cs="Times New Roman"/>
          <w:sz w:val="28"/>
          <w:szCs w:val="28"/>
        </w:rPr>
        <w:t xml:space="preserve"> и т.д.), общение с заказчиком и составление технического задания, эстетическая, творческая и эргономическая разработка изделий, эскизирование и техническая документация, изготовление, декорирование и тиражирование изделий различного функционала.</w:t>
      </w:r>
    </w:p>
    <w:p w14:paraId="7F3C5E80" w14:textId="77777777" w:rsidR="00981C69" w:rsidRPr="00981C69" w:rsidRDefault="00981C69" w:rsidP="00981C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C69">
        <w:rPr>
          <w:rFonts w:ascii="Times New Roman" w:hAnsi="Times New Roman" w:cs="Times New Roman"/>
          <w:sz w:val="28"/>
          <w:szCs w:val="28"/>
        </w:rPr>
        <w:t>Керамист может работать как индивидуально, создавая авторские изделия на продажу или заказ, так и быть штатным сотрудником в мастерской, которая занимается мелкосерийным производством керамических изделий.</w:t>
      </w:r>
    </w:p>
    <w:p w14:paraId="4A023F46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14:paraId="53423420" w14:textId="77777777"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</w:t>
      </w:r>
      <w:r w:rsidR="004254FE" w:rsidRPr="009955F8">
        <w:rPr>
          <w:rFonts w:ascii="Times New Roman" w:hAnsi="Times New Roman" w:cs="Times New Roman"/>
          <w:sz w:val="28"/>
          <w:szCs w:val="28"/>
        </w:rPr>
        <w:lastRenderedPageBreak/>
        <w:t xml:space="preserve">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2DD68558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19C65305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14:paraId="686B9652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0272A7C7" w14:textId="77777777" w:rsidR="00DE39D8" w:rsidRPr="009955F8" w:rsidRDefault="00DE39D8" w:rsidP="00C948CB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039B248F" w14:textId="77777777" w:rsidR="00DE39D8" w:rsidRPr="009955F8" w:rsidRDefault="00E857D6" w:rsidP="00C948CB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71D63C51" w14:textId="77777777" w:rsidR="00E857D6" w:rsidRPr="009955F8" w:rsidRDefault="00E857D6" w:rsidP="00C948CB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42D4F35E" w14:textId="77777777" w:rsidR="00DE39D8" w:rsidRPr="009955F8" w:rsidRDefault="00DE39D8" w:rsidP="00C948CB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7E8922C1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14:paraId="6E073C7F" w14:textId="77777777"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14:paraId="26A8D40B" w14:textId="77777777"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35DB5FDF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3BF9B87E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76278260" w14:textId="77777777"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C19D73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14:paraId="72C2394A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201CB708" w14:textId="77777777"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A67E28" w14:textId="77777777" w:rsidR="00ED18F9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428C9C" w14:textId="77777777" w:rsidR="004C2D99" w:rsidRDefault="004C2D9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10194" w:type="dxa"/>
        <w:tblLayout w:type="fixed"/>
        <w:tblLook w:val="04A0" w:firstRow="1" w:lastRow="0" w:firstColumn="1" w:lastColumn="0" w:noHBand="0" w:noVBand="1"/>
      </w:tblPr>
      <w:tblGrid>
        <w:gridCol w:w="484"/>
        <w:gridCol w:w="8271"/>
        <w:gridCol w:w="1439"/>
      </w:tblGrid>
      <w:tr w:rsidR="004C2D99" w:rsidRPr="0023296D" w14:paraId="2931BA91" w14:textId="77777777" w:rsidTr="00F922CF">
        <w:tc>
          <w:tcPr>
            <w:tcW w:w="484" w:type="dxa"/>
            <w:vAlign w:val="center"/>
          </w:tcPr>
          <w:p w14:paraId="721932D5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8271" w:type="dxa"/>
            <w:vAlign w:val="center"/>
          </w:tcPr>
          <w:p w14:paraId="4BC00073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Раздел</w:t>
            </w:r>
          </w:p>
        </w:tc>
        <w:tc>
          <w:tcPr>
            <w:tcW w:w="1439" w:type="dxa"/>
            <w:vAlign w:val="center"/>
          </w:tcPr>
          <w:p w14:paraId="1FDE2B59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Важность (%)</w:t>
            </w:r>
          </w:p>
        </w:tc>
      </w:tr>
      <w:tr w:rsidR="004C2D99" w:rsidRPr="0023296D" w14:paraId="49178AF6" w14:textId="77777777" w:rsidTr="00F922CF">
        <w:tc>
          <w:tcPr>
            <w:tcW w:w="484" w:type="dxa"/>
          </w:tcPr>
          <w:p w14:paraId="73CF2038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6C13F27C" w14:textId="77777777" w:rsidR="004C2D99" w:rsidRPr="0023296D" w:rsidRDefault="00F922CF" w:rsidP="004C2D9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Профессиональные навыки, </w:t>
            </w:r>
            <w:r w:rsidR="004C2D99" w:rsidRPr="0023296D">
              <w:rPr>
                <w:b/>
                <w:sz w:val="28"/>
                <w:szCs w:val="28"/>
              </w:rPr>
              <w:t>самореализация</w:t>
            </w:r>
            <w:r>
              <w:rPr>
                <w:b/>
                <w:sz w:val="28"/>
                <w:szCs w:val="28"/>
              </w:rPr>
              <w:t xml:space="preserve"> и коммуникация</w:t>
            </w:r>
          </w:p>
        </w:tc>
        <w:tc>
          <w:tcPr>
            <w:tcW w:w="1439" w:type="dxa"/>
            <w:vAlign w:val="center"/>
          </w:tcPr>
          <w:p w14:paraId="544A7FD9" w14:textId="77777777" w:rsidR="004C2D99" w:rsidRPr="0023296D" w:rsidRDefault="003459D1" w:rsidP="004C2D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4C2D99" w:rsidRPr="0023296D" w14:paraId="5E2CCB4D" w14:textId="77777777" w:rsidTr="00F922CF">
        <w:tc>
          <w:tcPr>
            <w:tcW w:w="484" w:type="dxa"/>
          </w:tcPr>
          <w:p w14:paraId="273AE51F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1974A35E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2AABFD1B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профессиональную терминологию;</w:t>
            </w:r>
          </w:p>
          <w:p w14:paraId="2319B1E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разновидности керамики и технологии изготовления;</w:t>
            </w:r>
          </w:p>
          <w:p w14:paraId="2BC9B9A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современные и традиционные направления к керамике;</w:t>
            </w:r>
          </w:p>
          <w:p w14:paraId="74E3853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основы стилизации природных форм;</w:t>
            </w:r>
          </w:p>
          <w:p w14:paraId="5779A6FB" w14:textId="77777777" w:rsidR="004C2D99" w:rsidRDefault="004C2D99" w:rsidP="00C948CB">
            <w:pPr>
              <w:pStyle w:val="Default"/>
              <w:numPr>
                <w:ilvl w:val="0"/>
                <w:numId w:val="11"/>
              </w:numPr>
              <w:tabs>
                <w:tab w:val="left" w:pos="34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пути определения минимизации затрат и рационализации расходов</w:t>
            </w:r>
            <w:r w:rsidR="00F922CF">
              <w:rPr>
                <w:sz w:val="28"/>
                <w:szCs w:val="28"/>
              </w:rPr>
              <w:t xml:space="preserve"> на изготовление изделия;</w:t>
            </w:r>
          </w:p>
          <w:p w14:paraId="7107C086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значение построения и поддержания продуктивных рабочих отношений;</w:t>
            </w:r>
          </w:p>
          <w:p w14:paraId="5171D09C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различные целевые рынки и профессиональные сообщества;</w:t>
            </w:r>
          </w:p>
          <w:p w14:paraId="165CDB4C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принципы работы с заказчиком и учета его потребностей при согласовании технического задания на заказ;</w:t>
            </w:r>
          </w:p>
          <w:p w14:paraId="0355B84C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средства убеждения заказчика и структуру построения презентации;</w:t>
            </w:r>
          </w:p>
          <w:p w14:paraId="0A8BEC3E" w14:textId="77777777" w:rsidR="00F922CF" w:rsidRPr="0023296D" w:rsidRDefault="00F922CF" w:rsidP="00F922CF">
            <w:pPr>
              <w:pStyle w:val="Default"/>
              <w:numPr>
                <w:ilvl w:val="0"/>
                <w:numId w:val="11"/>
              </w:numPr>
              <w:tabs>
                <w:tab w:val="left" w:pos="34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принципы деловой переписки и структуру письма.</w:t>
            </w:r>
          </w:p>
        </w:tc>
        <w:tc>
          <w:tcPr>
            <w:tcW w:w="1439" w:type="dxa"/>
            <w:vAlign w:val="center"/>
          </w:tcPr>
          <w:p w14:paraId="34F2B594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1AD99FB9" w14:textId="77777777" w:rsidTr="00F922CF">
        <w:tc>
          <w:tcPr>
            <w:tcW w:w="484" w:type="dxa"/>
          </w:tcPr>
          <w:p w14:paraId="77802F52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0BA461A4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владеть навыками:</w:t>
            </w:r>
          </w:p>
          <w:p w14:paraId="3C42860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объемно-пространственного мышления;</w:t>
            </w:r>
          </w:p>
          <w:p w14:paraId="5F1B9B6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соблюдения пропорциональности соотношений;</w:t>
            </w:r>
          </w:p>
          <w:p w14:paraId="41255306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квалифицированного применения персонального компьютера и мультимедийных средств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39" w:type="dxa"/>
            <w:vAlign w:val="center"/>
          </w:tcPr>
          <w:p w14:paraId="4FEEE525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66EF7E96" w14:textId="77777777" w:rsidTr="00F922CF">
        <w:tc>
          <w:tcPr>
            <w:tcW w:w="484" w:type="dxa"/>
          </w:tcPr>
          <w:p w14:paraId="29D14989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5CFED1A1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36BCE48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развивать чувство художественного вкуса;</w:t>
            </w:r>
          </w:p>
          <w:p w14:paraId="0798F7FA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определять задачи профессионального развития;</w:t>
            </w:r>
          </w:p>
          <w:p w14:paraId="126DE3E0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планировать и организовывать собственную профессиональную деятельность;</w:t>
            </w:r>
          </w:p>
          <w:p w14:paraId="1CCBC8B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определять оптимальные методы и способы выполнения профессиональных задач и проектов;</w:t>
            </w:r>
          </w:p>
          <w:p w14:paraId="50E0D59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проявлять смекалку;</w:t>
            </w:r>
          </w:p>
          <w:p w14:paraId="5C70223B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адаптироваться к изменениям в проекте;</w:t>
            </w:r>
          </w:p>
          <w:p w14:paraId="54DE19BC" w14:textId="77777777" w:rsidR="004C2D99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использовать информационно-коммуникационные технологии и сеть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Internet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22CF">
              <w:rPr>
                <w:rFonts w:ascii="Times New Roman" w:hAnsi="Times New Roman"/>
                <w:sz w:val="28"/>
                <w:szCs w:val="28"/>
              </w:rPr>
              <w:t>в профессиональной деятельности;</w:t>
            </w:r>
          </w:p>
          <w:p w14:paraId="678E1524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выдерживать график реализации проекта;</w:t>
            </w:r>
          </w:p>
          <w:p w14:paraId="50CDE9BB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трансформировать идею и предложить оптимальный вариант улучшения свойств изделия;</w:t>
            </w:r>
          </w:p>
          <w:p w14:paraId="068C9B1B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обеспечивать конфиденциальность при общении с заказчиком;</w:t>
            </w:r>
          </w:p>
          <w:p w14:paraId="5B270B10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общение в устной и письменной формах, в том числе посредством электронной почты, мессенджеров и социальных сетей;</w:t>
            </w:r>
          </w:p>
          <w:p w14:paraId="03E03DC2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lastRenderedPageBreak/>
              <w:t>излагать свои мысли в однозначной и понятной форме;</w:t>
            </w:r>
          </w:p>
          <w:p w14:paraId="4CADDFE4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соблюдать культуру речи;</w:t>
            </w:r>
          </w:p>
          <w:p w14:paraId="4573124F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применять настойчивость и такт при общении с заказчиком;</w:t>
            </w:r>
          </w:p>
          <w:p w14:paraId="6A922A6D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грамотно презентовать техническое задание на заказ;</w:t>
            </w:r>
          </w:p>
          <w:p w14:paraId="04728D9D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выдерживать тайминг выступления;</w:t>
            </w:r>
          </w:p>
          <w:p w14:paraId="39AF76BC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согласовать техническое задание на заказ;</w:t>
            </w:r>
          </w:p>
          <w:p w14:paraId="1B6AD4B4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адекватно реагировать на раздражающие факторы;</w:t>
            </w:r>
          </w:p>
          <w:p w14:paraId="6C6EBF07" w14:textId="77777777" w:rsidR="00F922CF" w:rsidRPr="0023296D" w:rsidRDefault="00F922CF" w:rsidP="00F922CF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вести аккаунты в социальных сетях.</w:t>
            </w:r>
          </w:p>
        </w:tc>
        <w:tc>
          <w:tcPr>
            <w:tcW w:w="1439" w:type="dxa"/>
            <w:vAlign w:val="center"/>
          </w:tcPr>
          <w:p w14:paraId="6FA34DE0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65EBB2B0" w14:textId="77777777" w:rsidTr="00F922CF">
        <w:tc>
          <w:tcPr>
            <w:tcW w:w="484" w:type="dxa"/>
          </w:tcPr>
          <w:p w14:paraId="0CD83635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5DA45071" w14:textId="77777777" w:rsidR="004C2D99" w:rsidRPr="0023296D" w:rsidRDefault="004C2D99" w:rsidP="004C2D99">
            <w:pPr>
              <w:rPr>
                <w:b/>
                <w:sz w:val="28"/>
                <w:szCs w:val="28"/>
              </w:rPr>
            </w:pPr>
            <w:r w:rsidRPr="0023296D">
              <w:rPr>
                <w:b/>
                <w:sz w:val="28"/>
                <w:szCs w:val="28"/>
              </w:rPr>
              <w:t>Техника безопасности</w:t>
            </w:r>
          </w:p>
        </w:tc>
        <w:tc>
          <w:tcPr>
            <w:tcW w:w="1439" w:type="dxa"/>
            <w:vAlign w:val="center"/>
          </w:tcPr>
          <w:p w14:paraId="03AED9F1" w14:textId="77777777" w:rsidR="004C2D99" w:rsidRPr="0023296D" w:rsidRDefault="003459D1" w:rsidP="004C2D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4C2D99" w:rsidRPr="0023296D" w14:paraId="42B5DAA4" w14:textId="77777777" w:rsidTr="00F922CF">
        <w:tc>
          <w:tcPr>
            <w:tcW w:w="484" w:type="dxa"/>
          </w:tcPr>
          <w:p w14:paraId="1E32F65C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2421FAE5" w14:textId="77777777" w:rsidR="004C2D99" w:rsidRPr="0023296D" w:rsidRDefault="004C2D99" w:rsidP="004C2D99">
            <w:pPr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46A2E40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правила безопасного обращения с оборудованием, инструментами и материалами;</w:t>
            </w:r>
          </w:p>
          <w:p w14:paraId="7211D8C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техники 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>электробезопасности;</w:t>
            </w:r>
          </w:p>
          <w:p w14:paraId="31B5F8AD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основы техники пожарной безопасности;</w:t>
            </w:r>
          </w:p>
          <w:p w14:paraId="2D11C91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основы техники оказания первой помощи;</w:t>
            </w:r>
          </w:p>
          <w:p w14:paraId="1E5CFCD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значение символов опасных факторов.</w:t>
            </w:r>
          </w:p>
        </w:tc>
        <w:tc>
          <w:tcPr>
            <w:tcW w:w="1439" w:type="dxa"/>
            <w:vAlign w:val="center"/>
          </w:tcPr>
          <w:p w14:paraId="705D348C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34A2750A" w14:textId="77777777" w:rsidTr="00F922CF">
        <w:tc>
          <w:tcPr>
            <w:tcW w:w="484" w:type="dxa"/>
          </w:tcPr>
          <w:p w14:paraId="5591A21D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4F0518E3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11989AF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обеспечивать и соблюдать правила техники безопасности и культуры труда в профессиональной деятельности;</w:t>
            </w:r>
          </w:p>
          <w:p w14:paraId="267D37F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обеспечивать порядок на рабочем месте;</w:t>
            </w:r>
          </w:p>
          <w:p w14:paraId="2CD9CB57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безопасно использовать оборудование, инструменты и материалы в соответствии с инструкциями;</w:t>
            </w:r>
          </w:p>
          <w:p w14:paraId="3A5A87B2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использовать индивидуальные средства защиты;</w:t>
            </w:r>
          </w:p>
          <w:p w14:paraId="3E148F4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квалифицированный уход за рабочим местом, оборудованием, инструментами;</w:t>
            </w:r>
          </w:p>
          <w:p w14:paraId="35C8976A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хранить материалы в соответствии с требованиями техники безопасности и поддержания оптимальных условий хранения.</w:t>
            </w:r>
          </w:p>
        </w:tc>
        <w:tc>
          <w:tcPr>
            <w:tcW w:w="1439" w:type="dxa"/>
            <w:vAlign w:val="center"/>
          </w:tcPr>
          <w:p w14:paraId="6B659F70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6EC948B3" w14:textId="77777777" w:rsidTr="00F922CF">
        <w:tc>
          <w:tcPr>
            <w:tcW w:w="484" w:type="dxa"/>
          </w:tcPr>
          <w:p w14:paraId="5770C318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1BF94DFB" w14:textId="77777777" w:rsidR="004C2D99" w:rsidRPr="0023296D" w:rsidRDefault="004C2D99" w:rsidP="004C2D99">
            <w:pPr>
              <w:rPr>
                <w:b/>
                <w:sz w:val="28"/>
                <w:szCs w:val="28"/>
              </w:rPr>
            </w:pPr>
            <w:r w:rsidRPr="0023296D">
              <w:rPr>
                <w:b/>
                <w:sz w:val="28"/>
                <w:szCs w:val="28"/>
              </w:rPr>
              <w:t>Оборудование, приспособления и инструменты</w:t>
            </w:r>
          </w:p>
        </w:tc>
        <w:tc>
          <w:tcPr>
            <w:tcW w:w="1439" w:type="dxa"/>
            <w:vAlign w:val="center"/>
          </w:tcPr>
          <w:p w14:paraId="46315CFE" w14:textId="77777777" w:rsidR="004C2D99" w:rsidRPr="00F041AB" w:rsidRDefault="006C678C" w:rsidP="004C2D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4C2D99" w:rsidRPr="0023296D" w14:paraId="60877701" w14:textId="77777777" w:rsidTr="00F922CF">
        <w:tc>
          <w:tcPr>
            <w:tcW w:w="484" w:type="dxa"/>
          </w:tcPr>
          <w:p w14:paraId="3AF6DF5B" w14:textId="77777777" w:rsidR="004C2D99" w:rsidRPr="0023296D" w:rsidRDefault="004C2D99" w:rsidP="004C2D99">
            <w:pPr>
              <w:rPr>
                <w:sz w:val="28"/>
                <w:szCs w:val="28"/>
              </w:rPr>
            </w:pPr>
          </w:p>
        </w:tc>
        <w:tc>
          <w:tcPr>
            <w:tcW w:w="8271" w:type="dxa"/>
          </w:tcPr>
          <w:p w14:paraId="2BE3884B" w14:textId="77777777" w:rsidR="004C2D99" w:rsidRPr="0023296D" w:rsidRDefault="004C2D99" w:rsidP="004C2D99">
            <w:pPr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52F05DB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виды и типы оборудования, приспособлений и инструментов;</w:t>
            </w:r>
          </w:p>
          <w:p w14:paraId="6A491A36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технические характеристики оборудования и приспособлений;</w:t>
            </w:r>
          </w:p>
          <w:p w14:paraId="117F81C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назначение и способы применения оборудования</w:t>
            </w:r>
            <w:r>
              <w:rPr>
                <w:rFonts w:ascii="Times New Roman" w:hAnsi="Times New Roman"/>
                <w:sz w:val="28"/>
                <w:szCs w:val="28"/>
              </w:rPr>
              <w:t>, приспособлений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и инструментов;</w:t>
            </w:r>
          </w:p>
          <w:p w14:paraId="63A37CC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устройство и принципы работы оборудования и приспособлений.</w:t>
            </w:r>
          </w:p>
        </w:tc>
        <w:tc>
          <w:tcPr>
            <w:tcW w:w="1439" w:type="dxa"/>
            <w:vAlign w:val="center"/>
          </w:tcPr>
          <w:p w14:paraId="11F78A75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2DC854DF" w14:textId="77777777" w:rsidTr="00F922CF">
        <w:tc>
          <w:tcPr>
            <w:tcW w:w="484" w:type="dxa"/>
          </w:tcPr>
          <w:p w14:paraId="47ED4CA9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75A2CD6D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01AFCD3B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подготовить оборудование, приспособления и инструменты к работе;</w:t>
            </w:r>
          </w:p>
          <w:p w14:paraId="50610302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применять приспособления;</w:t>
            </w:r>
          </w:p>
          <w:p w14:paraId="34BD54D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применять измерительные приборы;</w:t>
            </w:r>
          </w:p>
          <w:p w14:paraId="5E6DC42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изготавливать формы для формовки,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отминки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и литья;</w:t>
            </w:r>
          </w:p>
          <w:p w14:paraId="340A0D04" w14:textId="77777777" w:rsidR="004C2D99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lastRenderedPageBreak/>
              <w:t>работать с ручным инструментом;</w:t>
            </w:r>
          </w:p>
          <w:p w14:paraId="00A222E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работать с экструдером-миксером;</w:t>
            </w:r>
          </w:p>
          <w:p w14:paraId="6722BB1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работать с гончарным кругом;</w:t>
            </w:r>
          </w:p>
          <w:p w14:paraId="3A6FFE6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работать с промышленным феном;</w:t>
            </w:r>
          </w:p>
          <w:p w14:paraId="7580932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работать с настенным экструдером;</w:t>
            </w:r>
          </w:p>
          <w:p w14:paraId="609B480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работать с раскаточным столом;</w:t>
            </w:r>
          </w:p>
          <w:p w14:paraId="4026A87B" w14:textId="77777777" w:rsidR="004C2D99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работать с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пульфоном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и покрасочной камерой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61A4729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садку печи;</w:t>
            </w:r>
          </w:p>
          <w:p w14:paraId="5928A684" w14:textId="77777777" w:rsidR="004C2D99" w:rsidRPr="00E362B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программировать контроллер печи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39" w:type="dxa"/>
            <w:vAlign w:val="center"/>
          </w:tcPr>
          <w:p w14:paraId="0788FFC1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2B4D92E2" w14:textId="77777777" w:rsidTr="00F922CF">
        <w:tc>
          <w:tcPr>
            <w:tcW w:w="484" w:type="dxa"/>
          </w:tcPr>
          <w:p w14:paraId="796CCCF8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5E003DC1" w14:textId="77777777" w:rsidR="004C2D99" w:rsidRPr="006C678C" w:rsidRDefault="004C2D99" w:rsidP="004C2D99">
            <w:pPr>
              <w:rPr>
                <w:b/>
                <w:sz w:val="28"/>
                <w:szCs w:val="28"/>
              </w:rPr>
            </w:pPr>
            <w:r w:rsidRPr="006C678C">
              <w:rPr>
                <w:b/>
                <w:sz w:val="28"/>
                <w:szCs w:val="28"/>
              </w:rPr>
              <w:t>Материалы</w:t>
            </w:r>
          </w:p>
        </w:tc>
        <w:tc>
          <w:tcPr>
            <w:tcW w:w="1439" w:type="dxa"/>
            <w:vAlign w:val="center"/>
          </w:tcPr>
          <w:p w14:paraId="4A4DF219" w14:textId="77777777" w:rsidR="004C2D99" w:rsidRPr="0023296D" w:rsidRDefault="003459D1" w:rsidP="004C2D99">
            <w:pPr>
              <w:jc w:val="center"/>
              <w:rPr>
                <w:b/>
                <w:sz w:val="28"/>
                <w:szCs w:val="28"/>
              </w:rPr>
            </w:pPr>
            <w:r w:rsidRPr="006C678C">
              <w:rPr>
                <w:b/>
                <w:sz w:val="28"/>
                <w:szCs w:val="28"/>
              </w:rPr>
              <w:t>10</w:t>
            </w:r>
          </w:p>
        </w:tc>
      </w:tr>
      <w:tr w:rsidR="004C2D99" w:rsidRPr="0023296D" w14:paraId="408D1004" w14:textId="77777777" w:rsidTr="00F922CF">
        <w:tc>
          <w:tcPr>
            <w:tcW w:w="484" w:type="dxa"/>
          </w:tcPr>
          <w:p w14:paraId="5A08ADDC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1A02AEE2" w14:textId="77777777" w:rsidR="004C2D99" w:rsidRPr="0023296D" w:rsidRDefault="004C2D99" w:rsidP="004C2D99">
            <w:pPr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73FBE56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виды и типы материалов;</w:t>
            </w:r>
          </w:p>
          <w:p w14:paraId="219C56F8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назначение и способ применения материалов для формования и декорирования изделий;</w:t>
            </w:r>
          </w:p>
          <w:p w14:paraId="05C1249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особенности, свойства и характеристики материалов для формования и декорирования изделий;</w:t>
            </w:r>
          </w:p>
          <w:p w14:paraId="5DA4723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принципы совместимости материалов;</w:t>
            </w:r>
          </w:p>
          <w:p w14:paraId="08BD9F6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санитарно-гигиенические требования к керамическим изделиям, в том числе утилитарного назначения;</w:t>
            </w:r>
          </w:p>
          <w:p w14:paraId="6D986DC8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современные тренды в применении материалов.</w:t>
            </w:r>
          </w:p>
        </w:tc>
        <w:tc>
          <w:tcPr>
            <w:tcW w:w="1439" w:type="dxa"/>
            <w:vAlign w:val="center"/>
          </w:tcPr>
          <w:p w14:paraId="0BB8832D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0FC6C8B3" w14:textId="77777777" w:rsidTr="00F922CF">
        <w:tc>
          <w:tcPr>
            <w:tcW w:w="484" w:type="dxa"/>
          </w:tcPr>
          <w:p w14:paraId="7EAC4BE8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32E8F70C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2E5A5343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подобрать материал согласно поставленной задаче;</w:t>
            </w:r>
          </w:p>
          <w:p w14:paraId="5A390B4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применять и приготавливать материалы к работе;</w:t>
            </w:r>
          </w:p>
          <w:p w14:paraId="5971954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использовать точные измерения при приготовлении материалов к работе;</w:t>
            </w:r>
          </w:p>
          <w:p w14:paraId="7577B3E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рационально и экономно использовать материалы.</w:t>
            </w:r>
          </w:p>
        </w:tc>
        <w:tc>
          <w:tcPr>
            <w:tcW w:w="1439" w:type="dxa"/>
            <w:vAlign w:val="center"/>
          </w:tcPr>
          <w:p w14:paraId="0C3CB3B4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61555985" w14:textId="77777777" w:rsidTr="00F922CF">
        <w:tc>
          <w:tcPr>
            <w:tcW w:w="484" w:type="dxa"/>
          </w:tcPr>
          <w:p w14:paraId="580E395E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34BBA9C9" w14:textId="77777777" w:rsidR="004C2D99" w:rsidRPr="0023296D" w:rsidRDefault="002D05D4" w:rsidP="004C2D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Технологический процесс</w:t>
            </w:r>
          </w:p>
        </w:tc>
        <w:tc>
          <w:tcPr>
            <w:tcW w:w="1439" w:type="dxa"/>
            <w:vAlign w:val="center"/>
          </w:tcPr>
          <w:p w14:paraId="1E6D474F" w14:textId="77777777" w:rsidR="004C2D99" w:rsidRPr="0023296D" w:rsidRDefault="00F041AB" w:rsidP="004C2D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4C2D99" w:rsidRPr="0023296D" w14:paraId="48030AE2" w14:textId="77777777" w:rsidTr="00F922CF">
        <w:tc>
          <w:tcPr>
            <w:tcW w:w="484" w:type="dxa"/>
          </w:tcPr>
          <w:p w14:paraId="22582985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2B3DA3DE" w14:textId="77777777" w:rsidR="004C2D99" w:rsidRPr="0023296D" w:rsidRDefault="004C2D99" w:rsidP="004C2D99">
            <w:pPr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76C4393D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технологию изготовления керамики, последовательность создания изделий;</w:t>
            </w:r>
          </w:p>
          <w:p w14:paraId="60D4BED6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влияние особенностей технологии на внешний вид изделия;</w:t>
            </w:r>
          </w:p>
          <w:p w14:paraId="5CAA0450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технологию принятия заказа;</w:t>
            </w:r>
          </w:p>
          <w:p w14:paraId="01745279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процессы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массозаготовки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68CA487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технологии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приготовления материалов;</w:t>
            </w:r>
          </w:p>
          <w:p w14:paraId="3C90AE3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процессы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 xml:space="preserve"> формования;</w:t>
            </w:r>
          </w:p>
          <w:p w14:paraId="1577DA0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процессы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 xml:space="preserve"> сушки;</w:t>
            </w:r>
          </w:p>
          <w:p w14:paraId="31F52AC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процессы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обжига;</w:t>
            </w:r>
          </w:p>
          <w:p w14:paraId="25769FAF" w14:textId="77777777" w:rsidR="004C2D99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технологические процессы</w:t>
            </w:r>
            <w:r w:rsidR="001A4FB0">
              <w:rPr>
                <w:rFonts w:ascii="Times New Roman" w:hAnsi="Times New Roman"/>
                <w:sz w:val="28"/>
                <w:szCs w:val="28"/>
              </w:rPr>
              <w:t xml:space="preserve"> декорирования;</w:t>
            </w:r>
          </w:p>
          <w:p w14:paraId="52D8C76D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способы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массозаготовки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678C0B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применимость оборудования и приспособлений для определенного вида керамической массы;</w:t>
            </w:r>
          </w:p>
          <w:p w14:paraId="5C746DF7" w14:textId="77777777" w:rsidR="001A4FB0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технологию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массозаготовки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для различных техник фо</w:t>
            </w:r>
            <w:r>
              <w:rPr>
                <w:rFonts w:ascii="Times New Roman" w:hAnsi="Times New Roman"/>
                <w:sz w:val="28"/>
                <w:szCs w:val="28"/>
              </w:rPr>
              <w:t>рмования;</w:t>
            </w:r>
          </w:p>
          <w:p w14:paraId="79AB931D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физические процессы удаления влаги из черепка;</w:t>
            </w:r>
          </w:p>
          <w:p w14:paraId="4637BF70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/>
                <w:sz w:val="28"/>
                <w:szCs w:val="28"/>
              </w:rPr>
              <w:t>тапы удаления влаги;</w:t>
            </w:r>
          </w:p>
          <w:p w14:paraId="63B807EC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законы усадки при сушке;</w:t>
            </w:r>
          </w:p>
          <w:p w14:paraId="2614D994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способы сушки изделий в зависимости от материала, формы и толщины стенки;</w:t>
            </w:r>
          </w:p>
          <w:p w14:paraId="08EBCB60" w14:textId="77777777" w:rsidR="001A4FB0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способы определения степени высыхания изделия (перехода 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репка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кожетвердое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состояние);</w:t>
            </w:r>
          </w:p>
          <w:p w14:paraId="58E5D5B9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виды и типы обжига;</w:t>
            </w:r>
          </w:p>
          <w:p w14:paraId="04450EB9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этапы обжига;</w:t>
            </w:r>
          </w:p>
          <w:p w14:paraId="685293FD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физические и химические процессы, происходящие во время обжига на каждом этапе и их значение для конечного результата;</w:t>
            </w:r>
          </w:p>
          <w:p w14:paraId="4304475F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законы усадки при обжиге;</w:t>
            </w:r>
          </w:p>
          <w:p w14:paraId="1632E806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схемы обжига;</w:t>
            </w:r>
          </w:p>
          <w:p w14:paraId="39FBDFDC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графики обжига;</w:t>
            </w:r>
          </w:p>
          <w:p w14:paraId="0EC7BECF" w14:textId="77777777" w:rsidR="001A4FB0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основные принципы садки печи и выемки издел</w:t>
            </w:r>
            <w:r>
              <w:rPr>
                <w:rFonts w:ascii="Times New Roman" w:hAnsi="Times New Roman"/>
                <w:sz w:val="28"/>
                <w:szCs w:val="28"/>
              </w:rPr>
              <w:t>ий после обжига;</w:t>
            </w:r>
          </w:p>
          <w:p w14:paraId="1FEFD468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виды и типы дефектов;</w:t>
            </w:r>
          </w:p>
          <w:p w14:paraId="4EB45F04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причины дефектов, возникающих в результате несоблюдения технологии при:</w:t>
            </w:r>
          </w:p>
          <w:p w14:paraId="78ADEFFF" w14:textId="77777777" w:rsidR="001A4FB0" w:rsidRPr="0023296D" w:rsidRDefault="001A4FB0" w:rsidP="001A4FB0">
            <w:pPr>
              <w:pStyle w:val="aff1"/>
              <w:numPr>
                <w:ilvl w:val="0"/>
                <w:numId w:val="13"/>
              </w:num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приготовлении материалов к работе,</w:t>
            </w:r>
          </w:p>
          <w:p w14:paraId="43DCF7C8" w14:textId="77777777" w:rsidR="001A4FB0" w:rsidRPr="0023296D" w:rsidRDefault="001A4FB0" w:rsidP="001A4FB0">
            <w:pPr>
              <w:pStyle w:val="aff1"/>
              <w:numPr>
                <w:ilvl w:val="0"/>
                <w:numId w:val="13"/>
              </w:num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формовании,</w:t>
            </w:r>
          </w:p>
          <w:p w14:paraId="0F1A8E19" w14:textId="77777777" w:rsidR="001A4FB0" w:rsidRPr="0023296D" w:rsidRDefault="001A4FB0" w:rsidP="001A4FB0">
            <w:pPr>
              <w:pStyle w:val="aff1"/>
              <w:numPr>
                <w:ilvl w:val="0"/>
                <w:numId w:val="13"/>
              </w:num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сушке,</w:t>
            </w:r>
          </w:p>
          <w:p w14:paraId="08CA11C7" w14:textId="77777777" w:rsidR="001A4FB0" w:rsidRPr="0023296D" w:rsidRDefault="001A4FB0" w:rsidP="001A4FB0">
            <w:pPr>
              <w:pStyle w:val="aff1"/>
              <w:numPr>
                <w:ilvl w:val="0"/>
                <w:numId w:val="13"/>
              </w:num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обжиге,</w:t>
            </w:r>
          </w:p>
          <w:p w14:paraId="4B18B7B7" w14:textId="77777777" w:rsidR="001A4FB0" w:rsidRPr="0023296D" w:rsidRDefault="001A4FB0" w:rsidP="001A4FB0">
            <w:pPr>
              <w:pStyle w:val="aff1"/>
              <w:numPr>
                <w:ilvl w:val="0"/>
                <w:numId w:val="13"/>
              </w:num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декорировании;</w:t>
            </w:r>
          </w:p>
          <w:p w14:paraId="0E4CB8B5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техники избавления от дефектов;</w:t>
            </w:r>
          </w:p>
          <w:p w14:paraId="3056A756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способы исправления дефектов.</w:t>
            </w:r>
          </w:p>
        </w:tc>
        <w:tc>
          <w:tcPr>
            <w:tcW w:w="1439" w:type="dxa"/>
            <w:vAlign w:val="center"/>
          </w:tcPr>
          <w:p w14:paraId="075E4ED6" w14:textId="77777777" w:rsidR="004C2D99" w:rsidRPr="0023296D" w:rsidRDefault="004C2D99" w:rsidP="004C2D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2D99" w:rsidRPr="0023296D" w14:paraId="0F58C2E6" w14:textId="77777777" w:rsidTr="00F922CF">
        <w:tc>
          <w:tcPr>
            <w:tcW w:w="484" w:type="dxa"/>
          </w:tcPr>
          <w:p w14:paraId="37C56136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2A2F17AE" w14:textId="77777777" w:rsidR="004C2D99" w:rsidRPr="0023296D" w:rsidRDefault="004C2D99" w:rsidP="004C2D99">
            <w:pPr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6BAC377D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соблюдать технологию на всех этапах технологического процесса;</w:t>
            </w:r>
          </w:p>
          <w:p w14:paraId="48D9A8FA" w14:textId="77777777" w:rsidR="004C2D99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контролировать изготовление изделий на предмет соот</w:t>
            </w:r>
            <w:r w:rsidR="001A4FB0">
              <w:rPr>
                <w:rFonts w:ascii="Times New Roman" w:hAnsi="Times New Roman"/>
                <w:sz w:val="28"/>
                <w:szCs w:val="28"/>
              </w:rPr>
              <w:t>ветствия требованиям технологии;</w:t>
            </w:r>
          </w:p>
          <w:p w14:paraId="61344E51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замерять влажности керамической массы;</w:t>
            </w:r>
          </w:p>
          <w:p w14:paraId="2EAD6EEA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регулировать влажность;</w:t>
            </w:r>
          </w:p>
          <w:p w14:paraId="4E84D9A7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подобрать оптимальное сочетание технологических процессов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массозаготовки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для достижения рабочего состояния керамической массы;</w:t>
            </w:r>
          </w:p>
          <w:p w14:paraId="599EC2EB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закладывать керамическую массу в экструдер-миксер;</w:t>
            </w:r>
          </w:p>
          <w:p w14:paraId="3AA896C0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настроить вакуум;</w:t>
            </w:r>
          </w:p>
          <w:p w14:paraId="70AC145F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следить за показаниями проборов и регулировать процесс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массозаготовки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4966B70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lastRenderedPageBreak/>
              <w:t>определить степень готовности керамической массы;</w:t>
            </w:r>
          </w:p>
          <w:p w14:paraId="69A462F4" w14:textId="77777777" w:rsidR="001A4FB0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хранить подготовленную керамич</w:t>
            </w:r>
            <w:r>
              <w:rPr>
                <w:rFonts w:ascii="Times New Roman" w:hAnsi="Times New Roman"/>
                <w:sz w:val="28"/>
                <w:szCs w:val="28"/>
              </w:rPr>
              <w:t>ескую массу в рабочем состоянии;</w:t>
            </w:r>
          </w:p>
          <w:p w14:paraId="62751E7A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сушку изделий до оптимального состояния;</w:t>
            </w:r>
          </w:p>
          <w:p w14:paraId="421F277B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обеспечивать необходимые условия сушки;</w:t>
            </w:r>
          </w:p>
          <w:p w14:paraId="403A6882" w14:textId="77777777" w:rsidR="001A4FB0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контролировать и предотвращать появление брака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сушке;</w:t>
            </w:r>
          </w:p>
          <w:p w14:paraId="1BC8205D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подготовить и применять приспособления для обжига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78E6128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садку печи;</w:t>
            </w:r>
          </w:p>
          <w:p w14:paraId="5C321F69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составить график обжига;</w:t>
            </w:r>
          </w:p>
          <w:p w14:paraId="09EBDDDC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программировать контроллер печи согласно графику обжига;</w:t>
            </w:r>
          </w:p>
          <w:p w14:paraId="38AAE4D0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снимать и анализировать показания контроллера о параметрах и ошибках обжига;</w:t>
            </w:r>
          </w:p>
          <w:p w14:paraId="0F18D9A1" w14:textId="77777777" w:rsidR="001A4FB0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своев</w:t>
            </w:r>
            <w:r>
              <w:rPr>
                <w:rFonts w:ascii="Times New Roman" w:hAnsi="Times New Roman"/>
                <w:sz w:val="28"/>
                <w:szCs w:val="28"/>
              </w:rPr>
              <w:t>ременную выемку изделий из печи;</w:t>
            </w:r>
          </w:p>
          <w:p w14:paraId="4761B5B4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контролировать возможность возникновения дефектов на всех этапах изготовления изделия;</w:t>
            </w:r>
          </w:p>
          <w:p w14:paraId="0A84876C" w14:textId="77777777" w:rsidR="001A4FB0" w:rsidRPr="0023296D" w:rsidRDefault="001A4FB0" w:rsidP="001A4FB0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принимать меры по их предотвращению, а в случае возникновения – исправлению.</w:t>
            </w:r>
          </w:p>
        </w:tc>
        <w:tc>
          <w:tcPr>
            <w:tcW w:w="1439" w:type="dxa"/>
            <w:vAlign w:val="center"/>
          </w:tcPr>
          <w:p w14:paraId="194BE339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3B001799" w14:textId="77777777" w:rsidTr="00F922CF">
        <w:tc>
          <w:tcPr>
            <w:tcW w:w="484" w:type="dxa"/>
          </w:tcPr>
          <w:p w14:paraId="5B39A614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4DA533C4" w14:textId="77777777" w:rsidR="004C2D99" w:rsidRPr="00F041AB" w:rsidRDefault="00F922CF" w:rsidP="004C2D99">
            <w:pPr>
              <w:rPr>
                <w:b/>
                <w:sz w:val="28"/>
                <w:szCs w:val="28"/>
              </w:rPr>
            </w:pPr>
            <w:r w:rsidRPr="00F041AB">
              <w:rPr>
                <w:b/>
                <w:sz w:val="28"/>
                <w:szCs w:val="28"/>
              </w:rPr>
              <w:t>Проектирование</w:t>
            </w:r>
          </w:p>
        </w:tc>
        <w:tc>
          <w:tcPr>
            <w:tcW w:w="1439" w:type="dxa"/>
            <w:vAlign w:val="center"/>
          </w:tcPr>
          <w:p w14:paraId="55BFD2A0" w14:textId="77777777" w:rsidR="004C2D99" w:rsidRPr="00F041AB" w:rsidRDefault="00F041AB" w:rsidP="004C2D99">
            <w:pPr>
              <w:jc w:val="center"/>
              <w:rPr>
                <w:b/>
                <w:sz w:val="28"/>
                <w:szCs w:val="28"/>
              </w:rPr>
            </w:pPr>
            <w:r w:rsidRPr="00F041AB">
              <w:rPr>
                <w:b/>
                <w:sz w:val="28"/>
                <w:szCs w:val="28"/>
              </w:rPr>
              <w:t>18</w:t>
            </w:r>
          </w:p>
        </w:tc>
      </w:tr>
      <w:tr w:rsidR="004C2D99" w:rsidRPr="0023296D" w14:paraId="5F6CB7F2" w14:textId="77777777" w:rsidTr="00F922CF">
        <w:tc>
          <w:tcPr>
            <w:tcW w:w="484" w:type="dxa"/>
          </w:tcPr>
          <w:p w14:paraId="0D960966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4FF3461A" w14:textId="77777777" w:rsidR="004C2D99" w:rsidRPr="0023296D" w:rsidRDefault="004C2D99" w:rsidP="004C2D99">
            <w:pPr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42D52830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основы построения эскиза от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форэскиза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до эскиза с размерами и описанием;</w:t>
            </w:r>
          </w:p>
          <w:p w14:paraId="0673A3FD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эргономику керамических изделий;</w:t>
            </w:r>
          </w:p>
          <w:p w14:paraId="1D66DFA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порядок расчета усадки изделия;</w:t>
            </w:r>
          </w:p>
          <w:p w14:paraId="0E9DD83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сочетание цветов и принципы получения оттенков.</w:t>
            </w:r>
          </w:p>
        </w:tc>
        <w:tc>
          <w:tcPr>
            <w:tcW w:w="1439" w:type="dxa"/>
            <w:vAlign w:val="center"/>
          </w:tcPr>
          <w:p w14:paraId="587D7134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42C15EF9" w14:textId="77777777" w:rsidTr="00F922CF">
        <w:tc>
          <w:tcPr>
            <w:tcW w:w="484" w:type="dxa"/>
          </w:tcPr>
          <w:p w14:paraId="68D9B9DF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03BC7CA1" w14:textId="77777777" w:rsidR="004C2D99" w:rsidRPr="0023296D" w:rsidRDefault="004C2D99" w:rsidP="004C2D99">
            <w:pPr>
              <w:pStyle w:val="Default"/>
              <w:rPr>
                <w:color w:val="auto"/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 xml:space="preserve">Специалист </w:t>
            </w:r>
            <w:r w:rsidRPr="0023296D">
              <w:rPr>
                <w:color w:val="auto"/>
                <w:sz w:val="28"/>
                <w:szCs w:val="28"/>
              </w:rPr>
              <w:t>должен уметь:</w:t>
            </w:r>
          </w:p>
          <w:p w14:paraId="7105CD1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сбор информационного и визуального материала для реализации творческой задумки;</w:t>
            </w:r>
          </w:p>
          <w:p w14:paraId="069978F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определять функциональные и декоративные характеристики объекта;</w:t>
            </w:r>
          </w:p>
          <w:p w14:paraId="48C38483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продумать итоговый результат;</w:t>
            </w:r>
          </w:p>
          <w:p w14:paraId="0FBF6012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составить техническое задание;</w:t>
            </w:r>
          </w:p>
          <w:p w14:paraId="3BD55B2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выполнить эскиз формы;</w:t>
            </w:r>
          </w:p>
          <w:p w14:paraId="031674A9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использовать точные измерения и допуски;</w:t>
            </w:r>
          </w:p>
          <w:p w14:paraId="0F861F2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выполнить расчет усадки изделия;</w:t>
            </w:r>
          </w:p>
          <w:p w14:paraId="276712DD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выполнить эскиз изделия с усадкой в трех плоскостях с соблюдением размеров;</w:t>
            </w:r>
          </w:p>
          <w:p w14:paraId="384B6906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выполнить поиск текстурного решения;</w:t>
            </w:r>
          </w:p>
          <w:p w14:paraId="4008E29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разработать колористическое решение изделия;</w:t>
            </w:r>
          </w:p>
          <w:p w14:paraId="2FEAC6A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готовить точные и подробные эскизы, однозначно отображающие информацию;</w:t>
            </w:r>
          </w:p>
          <w:p w14:paraId="5CD2D24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выполнить эскиз с образца изделия.</w:t>
            </w:r>
          </w:p>
        </w:tc>
        <w:tc>
          <w:tcPr>
            <w:tcW w:w="1439" w:type="dxa"/>
            <w:vAlign w:val="center"/>
          </w:tcPr>
          <w:p w14:paraId="1EDA9636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62FF4B09" w14:textId="77777777" w:rsidTr="00F922CF">
        <w:tc>
          <w:tcPr>
            <w:tcW w:w="484" w:type="dxa"/>
          </w:tcPr>
          <w:p w14:paraId="0F6549A1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3BC670CB" w14:textId="77777777" w:rsidR="004C2D99" w:rsidRPr="00F041AB" w:rsidRDefault="004C2D99" w:rsidP="004C2D99">
            <w:pPr>
              <w:rPr>
                <w:b/>
                <w:sz w:val="28"/>
                <w:szCs w:val="28"/>
              </w:rPr>
            </w:pPr>
            <w:r w:rsidRPr="00F041AB">
              <w:rPr>
                <w:b/>
                <w:sz w:val="28"/>
                <w:szCs w:val="28"/>
              </w:rPr>
              <w:t>Формование</w:t>
            </w:r>
          </w:p>
        </w:tc>
        <w:tc>
          <w:tcPr>
            <w:tcW w:w="1439" w:type="dxa"/>
            <w:vAlign w:val="center"/>
          </w:tcPr>
          <w:p w14:paraId="46E1E447" w14:textId="77777777" w:rsidR="004C2D99" w:rsidRPr="00F041AB" w:rsidRDefault="006C678C" w:rsidP="004C2D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</w:tr>
      <w:tr w:rsidR="004C2D99" w:rsidRPr="0023296D" w14:paraId="05471015" w14:textId="77777777" w:rsidTr="00F922CF">
        <w:tc>
          <w:tcPr>
            <w:tcW w:w="484" w:type="dxa"/>
          </w:tcPr>
          <w:p w14:paraId="76EE90E7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3939D8B1" w14:textId="77777777" w:rsidR="004C2D99" w:rsidRPr="0023296D" w:rsidRDefault="004C2D99" w:rsidP="004C2D99">
            <w:pPr>
              <w:pStyle w:val="Default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7B3AD1F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основные техники формования изделий;</w:t>
            </w:r>
          </w:p>
          <w:p w14:paraId="1A96F95B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способы воплощения эскиза в материале;</w:t>
            </w:r>
          </w:p>
          <w:p w14:paraId="2CE8EA1B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технологию сборки сложных изделий;</w:t>
            </w:r>
          </w:p>
          <w:p w14:paraId="7E69E3A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современные тренды формообразования в керамике.</w:t>
            </w:r>
          </w:p>
        </w:tc>
        <w:tc>
          <w:tcPr>
            <w:tcW w:w="1439" w:type="dxa"/>
            <w:vAlign w:val="center"/>
          </w:tcPr>
          <w:p w14:paraId="3F5043D5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57B298F3" w14:textId="77777777" w:rsidTr="00F922CF">
        <w:tc>
          <w:tcPr>
            <w:tcW w:w="484" w:type="dxa"/>
          </w:tcPr>
          <w:p w14:paraId="1240B6F8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57B80A8E" w14:textId="77777777" w:rsidR="004C2D99" w:rsidRPr="0023296D" w:rsidRDefault="004C2D99" w:rsidP="004C2D99">
            <w:pPr>
              <w:jc w:val="both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владеть навыками:</w:t>
            </w:r>
          </w:p>
          <w:p w14:paraId="4A79C7D8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гончарного формования изделия;</w:t>
            </w:r>
          </w:p>
          <w:p w14:paraId="3CF496A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формования изделия из жгута;</w:t>
            </w:r>
          </w:p>
          <w:p w14:paraId="0E43DE02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формования изделия из пласта;</w:t>
            </w:r>
          </w:p>
          <w:p w14:paraId="5CA8B0B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формования изделия из куска (кома);</w:t>
            </w:r>
          </w:p>
          <w:p w14:paraId="4E8F587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формования изделия посредством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отминки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в гипсовой форме;</w:t>
            </w:r>
          </w:p>
          <w:p w14:paraId="6C41586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формования изделия посредством настенного экструдера;</w:t>
            </w:r>
          </w:p>
          <w:p w14:paraId="21E8F70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 xml:space="preserve">формование изделия методом </w:t>
            </w:r>
            <w:proofErr w:type="spellStart"/>
            <w:r w:rsidRPr="0023296D">
              <w:rPr>
                <w:rFonts w:ascii="Times New Roman" w:hAnsi="Times New Roman"/>
                <w:sz w:val="28"/>
                <w:szCs w:val="28"/>
              </w:rPr>
              <w:t>шликерного</w:t>
            </w:r>
            <w:proofErr w:type="spellEnd"/>
            <w:r w:rsidRPr="0023296D">
              <w:rPr>
                <w:rFonts w:ascii="Times New Roman" w:hAnsi="Times New Roman"/>
                <w:sz w:val="28"/>
                <w:szCs w:val="28"/>
              </w:rPr>
              <w:t xml:space="preserve"> литья;</w:t>
            </w:r>
          </w:p>
          <w:p w14:paraId="0158B2D1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формование изделия с помощью 3</w:t>
            </w:r>
            <w:r w:rsidRPr="0023296D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23296D">
              <w:rPr>
                <w:rFonts w:ascii="Times New Roman" w:hAnsi="Times New Roman"/>
                <w:sz w:val="28"/>
                <w:szCs w:val="28"/>
              </w:rPr>
              <w:t>-принтера.</w:t>
            </w:r>
          </w:p>
        </w:tc>
        <w:tc>
          <w:tcPr>
            <w:tcW w:w="1439" w:type="dxa"/>
            <w:vAlign w:val="center"/>
          </w:tcPr>
          <w:p w14:paraId="42D09A0C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6E0ACB24" w14:textId="77777777" w:rsidTr="00F922CF">
        <w:tc>
          <w:tcPr>
            <w:tcW w:w="484" w:type="dxa"/>
          </w:tcPr>
          <w:p w14:paraId="79A2785E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68F0A309" w14:textId="77777777" w:rsidR="004C2D99" w:rsidRPr="0023296D" w:rsidRDefault="004C2D99" w:rsidP="004C2D99">
            <w:pPr>
              <w:pStyle w:val="Default"/>
              <w:rPr>
                <w:color w:val="auto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72AB77E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производить вариативный поиск и выбор техники формования;</w:t>
            </w:r>
          </w:p>
          <w:p w14:paraId="37236E0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подбор материала для формования;</w:t>
            </w:r>
          </w:p>
          <w:p w14:paraId="6541A4E3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соблюдать аккуратность при формовании изделий;</w:t>
            </w:r>
          </w:p>
          <w:p w14:paraId="225F9333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изготавливать детали и собирать цельную форму;</w:t>
            </w:r>
          </w:p>
          <w:p w14:paraId="479ED33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изготавливать изделия в соответствии с требованиями к конструкции, размерами и указанными материалами;</w:t>
            </w:r>
          </w:p>
          <w:p w14:paraId="331A781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изготавливать одинаковые по форме и размеру изделия;</w:t>
            </w:r>
          </w:p>
          <w:p w14:paraId="197EF024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предварительную обработку изделий и подготовку к утильному обжигу.</w:t>
            </w:r>
          </w:p>
        </w:tc>
        <w:tc>
          <w:tcPr>
            <w:tcW w:w="1439" w:type="dxa"/>
            <w:vAlign w:val="center"/>
          </w:tcPr>
          <w:p w14:paraId="35CF555E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225D199E" w14:textId="77777777" w:rsidTr="00F922CF">
        <w:tc>
          <w:tcPr>
            <w:tcW w:w="484" w:type="dxa"/>
          </w:tcPr>
          <w:p w14:paraId="2F2015AC" w14:textId="77777777" w:rsidR="004C2D99" w:rsidRPr="0023296D" w:rsidRDefault="004C2D99" w:rsidP="00C948C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71" w:type="dxa"/>
          </w:tcPr>
          <w:p w14:paraId="7CEC290B" w14:textId="77777777" w:rsidR="004C2D99" w:rsidRPr="00F041AB" w:rsidRDefault="004C2D99" w:rsidP="004C2D99">
            <w:pPr>
              <w:rPr>
                <w:b/>
                <w:sz w:val="28"/>
                <w:szCs w:val="28"/>
              </w:rPr>
            </w:pPr>
            <w:r w:rsidRPr="00F041AB">
              <w:rPr>
                <w:b/>
                <w:sz w:val="28"/>
                <w:szCs w:val="28"/>
              </w:rPr>
              <w:t>Декорирование</w:t>
            </w:r>
          </w:p>
        </w:tc>
        <w:tc>
          <w:tcPr>
            <w:tcW w:w="1439" w:type="dxa"/>
            <w:vAlign w:val="center"/>
          </w:tcPr>
          <w:p w14:paraId="0AEF88BB" w14:textId="77777777" w:rsidR="004C2D99" w:rsidRPr="00F041AB" w:rsidRDefault="00023857" w:rsidP="004C2D99">
            <w:pPr>
              <w:jc w:val="center"/>
              <w:rPr>
                <w:b/>
                <w:sz w:val="28"/>
                <w:szCs w:val="28"/>
              </w:rPr>
            </w:pPr>
            <w:r w:rsidRPr="00F041AB">
              <w:rPr>
                <w:b/>
                <w:sz w:val="28"/>
                <w:szCs w:val="28"/>
              </w:rPr>
              <w:t>10</w:t>
            </w:r>
          </w:p>
        </w:tc>
      </w:tr>
      <w:tr w:rsidR="004C2D99" w:rsidRPr="0023296D" w14:paraId="392F8B70" w14:textId="77777777" w:rsidTr="00F922CF">
        <w:tc>
          <w:tcPr>
            <w:tcW w:w="484" w:type="dxa"/>
          </w:tcPr>
          <w:p w14:paraId="68AC9844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405A48B0" w14:textId="77777777" w:rsidR="004C2D99" w:rsidRPr="0023296D" w:rsidRDefault="004C2D99" w:rsidP="004C2D99">
            <w:pPr>
              <w:pStyle w:val="Default"/>
              <w:rPr>
                <w:sz w:val="28"/>
                <w:szCs w:val="28"/>
              </w:rPr>
            </w:pPr>
            <w:r w:rsidRPr="0023296D">
              <w:rPr>
                <w:sz w:val="28"/>
                <w:szCs w:val="28"/>
              </w:rPr>
              <w:t>Специалист должен знать и понимать:</w:t>
            </w:r>
          </w:p>
          <w:p w14:paraId="62A35590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совместимость материалов для формования и декорирования;</w:t>
            </w:r>
          </w:p>
          <w:p w14:paraId="2F16560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основные техники и способы декорирования изделий.</w:t>
            </w:r>
          </w:p>
        </w:tc>
        <w:tc>
          <w:tcPr>
            <w:tcW w:w="1439" w:type="dxa"/>
            <w:vAlign w:val="center"/>
          </w:tcPr>
          <w:p w14:paraId="06EFD0F2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  <w:tr w:rsidR="004C2D99" w:rsidRPr="0023296D" w14:paraId="5DEA321B" w14:textId="77777777" w:rsidTr="00F922CF">
        <w:tc>
          <w:tcPr>
            <w:tcW w:w="484" w:type="dxa"/>
          </w:tcPr>
          <w:p w14:paraId="70051204" w14:textId="77777777" w:rsidR="004C2D99" w:rsidRPr="0023296D" w:rsidRDefault="004C2D99" w:rsidP="004C2D99">
            <w:pPr>
              <w:pStyle w:val="aff1"/>
              <w:ind w:left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1" w:type="dxa"/>
          </w:tcPr>
          <w:p w14:paraId="0D91047D" w14:textId="77777777" w:rsidR="004C2D99" w:rsidRPr="0023296D" w:rsidRDefault="004C2D99" w:rsidP="004C2D99">
            <w:pPr>
              <w:pStyle w:val="Default"/>
              <w:rPr>
                <w:color w:val="auto"/>
              </w:rPr>
            </w:pPr>
            <w:r w:rsidRPr="0023296D">
              <w:rPr>
                <w:sz w:val="28"/>
                <w:szCs w:val="28"/>
              </w:rPr>
              <w:t>Специалист должен уметь:</w:t>
            </w:r>
          </w:p>
          <w:p w14:paraId="0F65EB95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производить вариативный поиск и выбор техники декорирования;</w:t>
            </w:r>
          </w:p>
          <w:p w14:paraId="540B6122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подбор материала для декорирования;</w:t>
            </w:r>
          </w:p>
          <w:p w14:paraId="539A436C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соблюдать аккуратность при декорировании изделий;</w:t>
            </w:r>
          </w:p>
          <w:p w14:paraId="6019598E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тестировать новые материалы для декорирования посредством изготовления образцов;</w:t>
            </w:r>
          </w:p>
          <w:p w14:paraId="478D75D3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применять основные техники и способы декорирования изделий;</w:t>
            </w:r>
          </w:p>
          <w:p w14:paraId="18EE064F" w14:textId="77777777" w:rsidR="004C2D99" w:rsidRPr="0023296D" w:rsidRDefault="004C2D99" w:rsidP="00C948CB">
            <w:pPr>
              <w:pStyle w:val="aff1"/>
              <w:numPr>
                <w:ilvl w:val="0"/>
                <w:numId w:val="11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96D">
              <w:rPr>
                <w:rFonts w:ascii="Times New Roman" w:hAnsi="Times New Roman"/>
                <w:sz w:val="28"/>
                <w:szCs w:val="28"/>
              </w:rPr>
              <w:t>осуществлять предварительную обработку изделий и подготовку к утильному или политому обжигу.</w:t>
            </w:r>
          </w:p>
        </w:tc>
        <w:tc>
          <w:tcPr>
            <w:tcW w:w="1439" w:type="dxa"/>
            <w:vAlign w:val="center"/>
          </w:tcPr>
          <w:p w14:paraId="7E74B254" w14:textId="77777777" w:rsidR="004C2D99" w:rsidRPr="0023296D" w:rsidRDefault="004C2D99" w:rsidP="004C2D9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911DBB" w14:textId="77777777"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2E8CA9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14:paraId="22D727C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331EDFB4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4278DC60" w14:textId="77777777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31AB1C8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0C713B3C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6EFA3360" w14:textId="77777777"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F91EE20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14:paraId="6C690C0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14:paraId="14FF508C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1C1C2D5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215C3328" w14:textId="77777777"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234DD6" w14:textId="77777777"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0A6DEF73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3687C70D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11EC0103" w14:textId="77777777"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EF87EA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14:paraId="713DDBD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6D27E461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2E714145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49E1BA6C" w14:textId="77777777"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73B9B093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14:paraId="35B7F475" w14:textId="77777777"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6D2A0C7C" w14:textId="77777777"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14:paraId="012DE50A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86B00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14:paraId="35EDCBF3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7EB5EC42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2435AF04" w14:textId="77777777"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8281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600"/>
        <w:gridCol w:w="600"/>
        <w:gridCol w:w="600"/>
        <w:gridCol w:w="601"/>
        <w:gridCol w:w="601"/>
        <w:gridCol w:w="612"/>
        <w:gridCol w:w="922"/>
        <w:gridCol w:w="1209"/>
        <w:gridCol w:w="921"/>
      </w:tblGrid>
      <w:tr w:rsidR="00023857" w:rsidRPr="009955F8" w14:paraId="579F9E6F" w14:textId="77777777" w:rsidTr="00147BE7">
        <w:trPr>
          <w:cantSplit/>
          <w:trHeight w:val="1538"/>
          <w:tblHeader/>
          <w:jc w:val="center"/>
        </w:trPr>
        <w:tc>
          <w:tcPr>
            <w:tcW w:w="5229" w:type="dxa"/>
            <w:gridSpan w:val="7"/>
            <w:shd w:val="clear" w:color="auto" w:fill="5B9BD5" w:themeFill="accent1"/>
            <w:vAlign w:val="center"/>
          </w:tcPr>
          <w:p w14:paraId="3A87FCDA" w14:textId="77777777" w:rsidR="00023857" w:rsidRPr="009955F8" w:rsidRDefault="0002385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22" w:type="dxa"/>
            <w:shd w:val="clear" w:color="auto" w:fill="5B9BD5" w:themeFill="accent1"/>
            <w:textDirection w:val="btLr"/>
          </w:tcPr>
          <w:p w14:paraId="0DFC0D37" w14:textId="77777777" w:rsidR="00023857" w:rsidRPr="009955F8" w:rsidRDefault="0002385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14:paraId="1993BE8A" w14:textId="77777777" w:rsidR="00023857" w:rsidRPr="009955F8" w:rsidRDefault="0002385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14:paraId="54017984" w14:textId="77777777" w:rsidR="00023857" w:rsidRPr="009955F8" w:rsidRDefault="0002385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  <w:r>
              <w:rPr>
                <w:b/>
                <w:color w:val="FFFFFF" w:themeColor="background1"/>
                <w:sz w:val="14"/>
              </w:rPr>
              <w:t xml:space="preserve"> в %</w:t>
            </w:r>
          </w:p>
        </w:tc>
      </w:tr>
      <w:tr w:rsidR="00023857" w:rsidRPr="009955F8" w14:paraId="43BDE60D" w14:textId="77777777" w:rsidTr="00023857">
        <w:trPr>
          <w:trHeight w:val="501"/>
          <w:jc w:val="center"/>
        </w:trPr>
        <w:tc>
          <w:tcPr>
            <w:tcW w:w="1615" w:type="dxa"/>
            <w:vMerge w:val="restart"/>
            <w:shd w:val="clear" w:color="auto" w:fill="5B9BD5" w:themeFill="accent1"/>
            <w:textDirection w:val="btLr"/>
            <w:vAlign w:val="center"/>
          </w:tcPr>
          <w:p w14:paraId="218DEE3B" w14:textId="77777777" w:rsidR="00023857" w:rsidRPr="009955F8" w:rsidRDefault="0002385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5CF9021B" w14:textId="77777777" w:rsidR="00023857" w:rsidRPr="009955F8" w:rsidRDefault="0002385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57D2BA3F" w14:textId="77777777" w:rsidR="00023857" w:rsidRPr="009955F8" w:rsidRDefault="0002385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4A3FE711" w14:textId="77777777" w:rsidR="00023857" w:rsidRPr="009955F8" w:rsidRDefault="0002385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14:paraId="10904B66" w14:textId="77777777" w:rsidR="00023857" w:rsidRPr="009955F8" w:rsidRDefault="0002385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14:paraId="0AA941D4" w14:textId="77777777" w:rsidR="00023857" w:rsidRPr="009955F8" w:rsidRDefault="0002385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12" w:type="dxa"/>
            <w:shd w:val="clear" w:color="auto" w:fill="323E4F" w:themeFill="text2" w:themeFillShade="BF"/>
            <w:vAlign w:val="center"/>
          </w:tcPr>
          <w:p w14:paraId="1A4F1738" w14:textId="77777777" w:rsidR="00023857" w:rsidRPr="009955F8" w:rsidRDefault="0002385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922" w:type="dxa"/>
            <w:shd w:val="clear" w:color="auto" w:fill="323E4F" w:themeFill="text2" w:themeFillShade="BF"/>
            <w:vAlign w:val="center"/>
          </w:tcPr>
          <w:p w14:paraId="673A7178" w14:textId="77777777" w:rsidR="00023857" w:rsidRPr="009955F8" w:rsidRDefault="0002385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14:paraId="481FF64A" w14:textId="77777777" w:rsidR="00023857" w:rsidRPr="009955F8" w:rsidRDefault="0002385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14:paraId="0D384BBA" w14:textId="77777777" w:rsidR="00023857" w:rsidRPr="009955F8" w:rsidRDefault="00023857" w:rsidP="00F96457">
            <w:pPr>
              <w:jc w:val="both"/>
              <w:rPr>
                <w:b/>
              </w:rPr>
            </w:pPr>
          </w:p>
        </w:tc>
      </w:tr>
      <w:tr w:rsidR="00023857" w:rsidRPr="009955F8" w14:paraId="32CEE2CC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672F6580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2055C51B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14:paraId="15775BFA" w14:textId="77777777" w:rsidR="00023857" w:rsidRPr="006C678C" w:rsidRDefault="00023857" w:rsidP="00AE6AB7">
            <w:pPr>
              <w:jc w:val="center"/>
            </w:pPr>
            <w:r w:rsidRPr="006C678C">
              <w:t>5</w:t>
            </w:r>
          </w:p>
        </w:tc>
        <w:tc>
          <w:tcPr>
            <w:tcW w:w="600" w:type="dxa"/>
            <w:vAlign w:val="center"/>
          </w:tcPr>
          <w:p w14:paraId="1F103E05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4D280222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12E6B4A9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37AD76DC" w14:textId="77777777" w:rsidR="00023857" w:rsidRPr="006C678C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14B5A9FF" w14:textId="77777777" w:rsidR="00023857" w:rsidRPr="006C678C" w:rsidRDefault="00147BE7" w:rsidP="00AE6AB7">
            <w:pPr>
              <w:jc w:val="center"/>
            </w:pPr>
            <w:r w:rsidRPr="006C678C"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18474779" w14:textId="77777777" w:rsidR="00023857" w:rsidRPr="006C678C" w:rsidRDefault="00023857" w:rsidP="00AE6AB7">
            <w:pPr>
              <w:jc w:val="center"/>
            </w:pPr>
            <w:r w:rsidRPr="006C678C"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018DAA67" w14:textId="77777777" w:rsidR="00023857" w:rsidRPr="006C678C" w:rsidRDefault="00023857" w:rsidP="00AE6AB7">
            <w:pPr>
              <w:jc w:val="center"/>
            </w:pPr>
            <w:r w:rsidRPr="006C678C">
              <w:t>0</w:t>
            </w:r>
          </w:p>
        </w:tc>
      </w:tr>
      <w:tr w:rsidR="00023857" w:rsidRPr="009955F8" w14:paraId="12A91D00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45DF7A7C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296ACC3D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14:paraId="012A1296" w14:textId="77777777" w:rsidR="00023857" w:rsidRPr="006C678C" w:rsidRDefault="00023857" w:rsidP="00AE6AB7">
            <w:pPr>
              <w:jc w:val="center"/>
            </w:pPr>
            <w:r w:rsidRPr="006C678C">
              <w:t>5</w:t>
            </w:r>
          </w:p>
        </w:tc>
        <w:tc>
          <w:tcPr>
            <w:tcW w:w="600" w:type="dxa"/>
            <w:vAlign w:val="center"/>
          </w:tcPr>
          <w:p w14:paraId="4617B07A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15DA03B4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67CCC4FD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35AE0B62" w14:textId="77777777" w:rsidR="00023857" w:rsidRPr="006C678C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70F77089" w14:textId="77777777" w:rsidR="00023857" w:rsidRPr="006C678C" w:rsidRDefault="00147BE7" w:rsidP="00AE6AB7">
            <w:pPr>
              <w:jc w:val="center"/>
            </w:pPr>
            <w:r w:rsidRPr="006C678C"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5FA531FA" w14:textId="77777777" w:rsidR="00023857" w:rsidRPr="006C678C" w:rsidRDefault="00023857" w:rsidP="00AE6AB7">
            <w:pPr>
              <w:jc w:val="center"/>
            </w:pPr>
            <w:r w:rsidRPr="006C678C"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5F7B278C" w14:textId="77777777" w:rsidR="00023857" w:rsidRPr="006C678C" w:rsidRDefault="00023857" w:rsidP="00AE6AB7">
            <w:pPr>
              <w:jc w:val="center"/>
            </w:pPr>
            <w:r w:rsidRPr="006C678C">
              <w:t>0</w:t>
            </w:r>
          </w:p>
        </w:tc>
      </w:tr>
      <w:tr w:rsidR="00023857" w:rsidRPr="009955F8" w14:paraId="6AD58132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7CCA3521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746532AA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14:paraId="69559160" w14:textId="77777777" w:rsidR="00023857" w:rsidRPr="006C678C" w:rsidRDefault="006C678C" w:rsidP="00AE6AB7">
            <w:pPr>
              <w:jc w:val="center"/>
            </w:pPr>
            <w:r w:rsidRPr="006C678C">
              <w:t>6</w:t>
            </w:r>
          </w:p>
        </w:tc>
        <w:tc>
          <w:tcPr>
            <w:tcW w:w="600" w:type="dxa"/>
            <w:vAlign w:val="center"/>
          </w:tcPr>
          <w:p w14:paraId="12B70631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12753203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350C5703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3572D13A" w14:textId="77777777" w:rsidR="00023857" w:rsidRPr="006C678C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10D16E52" w14:textId="77777777" w:rsidR="00023857" w:rsidRPr="006C678C" w:rsidRDefault="00962358" w:rsidP="00AE6AB7">
            <w:pPr>
              <w:jc w:val="center"/>
            </w:pPr>
            <w: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4D8207DF" w14:textId="77777777" w:rsidR="00023857" w:rsidRPr="006C678C" w:rsidRDefault="00962358" w:rsidP="00AE6AB7">
            <w:pPr>
              <w:jc w:val="center"/>
            </w:pPr>
            <w: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1074C5D0" w14:textId="77777777" w:rsidR="00023857" w:rsidRPr="006C678C" w:rsidRDefault="00023857" w:rsidP="00AE6AB7">
            <w:pPr>
              <w:jc w:val="center"/>
            </w:pPr>
            <w:r w:rsidRPr="006C678C">
              <w:t>0</w:t>
            </w:r>
          </w:p>
        </w:tc>
      </w:tr>
      <w:tr w:rsidR="00023857" w:rsidRPr="009955F8" w14:paraId="614880DC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1BCA43B1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39939FC3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14:paraId="6F64DA19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0" w:type="dxa"/>
            <w:vAlign w:val="center"/>
          </w:tcPr>
          <w:p w14:paraId="0B0FDE42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7ACE301D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5318B3D5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75B7D069" w14:textId="77777777" w:rsidR="00023857" w:rsidRPr="006C678C" w:rsidRDefault="006C678C" w:rsidP="00AE6AB7">
            <w:pPr>
              <w:jc w:val="center"/>
            </w:pPr>
            <w:r w:rsidRPr="006C678C">
              <w:t>10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27C34AC6" w14:textId="77777777" w:rsidR="00023857" w:rsidRPr="006C678C" w:rsidRDefault="006C678C" w:rsidP="00AE6AB7">
            <w:pPr>
              <w:jc w:val="center"/>
            </w:pPr>
            <w:r w:rsidRPr="006C678C"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0A1866E0" w14:textId="77777777" w:rsidR="00023857" w:rsidRPr="006C678C" w:rsidRDefault="00023857" w:rsidP="00AE6AB7">
            <w:pPr>
              <w:jc w:val="center"/>
            </w:pPr>
            <w:r w:rsidRPr="006C678C"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652F43CA" w14:textId="77777777" w:rsidR="00023857" w:rsidRPr="006C678C" w:rsidRDefault="006C678C" w:rsidP="00AE6AB7">
            <w:pPr>
              <w:jc w:val="center"/>
            </w:pPr>
            <w:r w:rsidRPr="006C678C">
              <w:t>0</w:t>
            </w:r>
          </w:p>
        </w:tc>
      </w:tr>
      <w:tr w:rsidR="00023857" w:rsidRPr="009955F8" w14:paraId="54DF2FA4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35846804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3397311A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14:paraId="4A438F82" w14:textId="77777777" w:rsidR="00023857" w:rsidRPr="006C678C" w:rsidRDefault="006C678C" w:rsidP="00AE6AB7">
            <w:pPr>
              <w:jc w:val="center"/>
            </w:pPr>
            <w:r w:rsidRPr="006C678C">
              <w:t>15</w:t>
            </w:r>
          </w:p>
        </w:tc>
        <w:tc>
          <w:tcPr>
            <w:tcW w:w="600" w:type="dxa"/>
            <w:vAlign w:val="center"/>
          </w:tcPr>
          <w:p w14:paraId="1CE538A2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20BA607E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291479BF" w14:textId="77777777" w:rsidR="00023857" w:rsidRPr="006C678C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118F622A" w14:textId="77777777" w:rsidR="00023857" w:rsidRPr="006C678C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44B5AD90" w14:textId="77777777" w:rsidR="00023857" w:rsidRPr="006C678C" w:rsidRDefault="006978C3" w:rsidP="00AE6AB7">
            <w:pPr>
              <w:jc w:val="center"/>
            </w:pPr>
            <w:r>
              <w:t>15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08D05205" w14:textId="77777777" w:rsidR="00023857" w:rsidRPr="006C678C" w:rsidRDefault="006978C3" w:rsidP="00AE6AB7">
            <w:pPr>
              <w:jc w:val="center"/>
            </w:pPr>
            <w: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3AE74217" w14:textId="77777777" w:rsidR="00023857" w:rsidRPr="006C678C" w:rsidRDefault="00023857" w:rsidP="00AE6AB7">
            <w:pPr>
              <w:jc w:val="center"/>
            </w:pPr>
            <w:r w:rsidRPr="006C678C">
              <w:t>0</w:t>
            </w:r>
          </w:p>
        </w:tc>
      </w:tr>
      <w:tr w:rsidR="00023857" w:rsidRPr="009955F8" w14:paraId="6982D378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113384C4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0079130C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14:paraId="3FDC5D8B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0" w:type="dxa"/>
            <w:vAlign w:val="center"/>
          </w:tcPr>
          <w:p w14:paraId="03FD8175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2F5C09EC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78F560D9" w14:textId="77777777" w:rsidR="00023857" w:rsidRPr="00023857" w:rsidRDefault="006C678C" w:rsidP="00AE6AB7">
            <w:pPr>
              <w:jc w:val="center"/>
            </w:pPr>
            <w:r>
              <w:t>18,5</w:t>
            </w:r>
          </w:p>
        </w:tc>
        <w:tc>
          <w:tcPr>
            <w:tcW w:w="612" w:type="dxa"/>
            <w:vAlign w:val="center"/>
          </w:tcPr>
          <w:p w14:paraId="789154EC" w14:textId="77777777" w:rsidR="00023857" w:rsidRPr="00023857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7A73D7BE" w14:textId="77777777" w:rsidR="00023857" w:rsidRPr="00023857" w:rsidRDefault="006978C3" w:rsidP="00AE6AB7">
            <w:pPr>
              <w:jc w:val="center"/>
            </w:pPr>
            <w:r>
              <w:t>18,5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49289786" w14:textId="77777777" w:rsidR="00023857" w:rsidRPr="00023857" w:rsidRDefault="006978C3" w:rsidP="00AE6AB7">
            <w:pPr>
              <w:jc w:val="center"/>
            </w:pPr>
            <w:r>
              <w:t>18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3549C121" w14:textId="77777777" w:rsidR="00023857" w:rsidRPr="00023857" w:rsidRDefault="006978C3" w:rsidP="005E7A17">
            <w:pPr>
              <w:jc w:val="center"/>
            </w:pPr>
            <w:r>
              <w:t>2,7</w:t>
            </w:r>
            <w:r w:rsidR="005E7A17">
              <w:t>0</w:t>
            </w:r>
          </w:p>
        </w:tc>
      </w:tr>
      <w:tr w:rsidR="00023857" w:rsidRPr="009955F8" w14:paraId="0944717B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5AF7A38B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6949FC7C" w14:textId="77777777" w:rsidR="00023857" w:rsidRPr="009955F8" w:rsidRDefault="0002385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00" w:type="dxa"/>
            <w:vAlign w:val="center"/>
          </w:tcPr>
          <w:p w14:paraId="56681DF4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0" w:type="dxa"/>
            <w:vAlign w:val="center"/>
          </w:tcPr>
          <w:p w14:paraId="7351EB9C" w14:textId="77777777" w:rsidR="00023857" w:rsidRPr="00023857" w:rsidRDefault="006C678C" w:rsidP="00AE6AB7">
            <w:pPr>
              <w:jc w:val="center"/>
            </w:pPr>
            <w:r>
              <w:t>30,5</w:t>
            </w:r>
          </w:p>
        </w:tc>
        <w:tc>
          <w:tcPr>
            <w:tcW w:w="601" w:type="dxa"/>
            <w:vAlign w:val="center"/>
          </w:tcPr>
          <w:p w14:paraId="28C8B4F0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36D21901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35160F95" w14:textId="77777777" w:rsidR="00023857" w:rsidRPr="00023857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2A60A743" w14:textId="77777777" w:rsidR="00023857" w:rsidRPr="00023857" w:rsidRDefault="006978C3" w:rsidP="00AE6AB7">
            <w:pPr>
              <w:jc w:val="center"/>
            </w:pPr>
            <w:r>
              <w:t>30,5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58FD90E7" w14:textId="77777777" w:rsidR="00023857" w:rsidRPr="00023857" w:rsidRDefault="006978C3" w:rsidP="00AE6AB7">
            <w:pPr>
              <w:jc w:val="center"/>
            </w:pPr>
            <w:r>
              <w:t>31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12ACC669" w14:textId="77777777" w:rsidR="00023857" w:rsidRPr="00023857" w:rsidRDefault="006978C3" w:rsidP="005E7A17">
            <w:pPr>
              <w:jc w:val="center"/>
            </w:pPr>
            <w:r>
              <w:t>1,6</w:t>
            </w:r>
            <w:r w:rsidR="005E7A17">
              <w:t>3</w:t>
            </w:r>
          </w:p>
        </w:tc>
      </w:tr>
      <w:tr w:rsidR="00023857" w:rsidRPr="009955F8" w14:paraId="7FC4E84F" w14:textId="77777777" w:rsidTr="00023857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14:paraId="21C22C2A" w14:textId="77777777" w:rsidR="00023857" w:rsidRPr="009955F8" w:rsidRDefault="0002385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31250EBE" w14:textId="77777777" w:rsidR="00023857" w:rsidRPr="00023857" w:rsidRDefault="00023857" w:rsidP="00AE6A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00" w:type="dxa"/>
            <w:vAlign w:val="center"/>
          </w:tcPr>
          <w:p w14:paraId="75B34D70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0" w:type="dxa"/>
            <w:vAlign w:val="center"/>
          </w:tcPr>
          <w:p w14:paraId="7AAEA749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01" w:type="dxa"/>
            <w:vAlign w:val="center"/>
          </w:tcPr>
          <w:p w14:paraId="1954A76A" w14:textId="77777777" w:rsidR="00023857" w:rsidRPr="00023857" w:rsidRDefault="00023857" w:rsidP="00AE6AB7">
            <w:pPr>
              <w:jc w:val="center"/>
            </w:pPr>
            <w:r>
              <w:t>10</w:t>
            </w:r>
          </w:p>
        </w:tc>
        <w:tc>
          <w:tcPr>
            <w:tcW w:w="601" w:type="dxa"/>
            <w:vAlign w:val="center"/>
          </w:tcPr>
          <w:p w14:paraId="5FA745C7" w14:textId="77777777" w:rsidR="00023857" w:rsidRPr="00023857" w:rsidRDefault="00023857" w:rsidP="00AE6AB7">
            <w:pPr>
              <w:jc w:val="center"/>
            </w:pPr>
          </w:p>
        </w:tc>
        <w:tc>
          <w:tcPr>
            <w:tcW w:w="612" w:type="dxa"/>
            <w:vAlign w:val="center"/>
          </w:tcPr>
          <w:p w14:paraId="2F2CCCF1" w14:textId="77777777" w:rsidR="00023857" w:rsidRPr="00023857" w:rsidRDefault="0002385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64BF17BC" w14:textId="77777777" w:rsidR="00023857" w:rsidRPr="00023857" w:rsidRDefault="00147BE7" w:rsidP="00AE6AB7">
            <w:pPr>
              <w:jc w:val="center"/>
            </w:pPr>
            <w: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11FE6D81" w14:textId="77777777" w:rsidR="00023857" w:rsidRPr="00023857" w:rsidRDefault="00023857" w:rsidP="00AE6AB7">
            <w:pPr>
              <w:jc w:val="center"/>
            </w:pPr>
            <w:r w:rsidRPr="00023857"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68BB980C" w14:textId="77777777" w:rsidR="00023857" w:rsidRPr="00023857" w:rsidRDefault="00023857" w:rsidP="00AE6AB7">
            <w:pPr>
              <w:jc w:val="center"/>
            </w:pPr>
            <w:r>
              <w:t>0</w:t>
            </w:r>
          </w:p>
        </w:tc>
      </w:tr>
      <w:tr w:rsidR="00023857" w:rsidRPr="009955F8" w14:paraId="33B2F808" w14:textId="77777777" w:rsidTr="00023857">
        <w:trPr>
          <w:cantSplit/>
          <w:trHeight w:val="1285"/>
          <w:jc w:val="center"/>
        </w:trPr>
        <w:tc>
          <w:tcPr>
            <w:tcW w:w="1615" w:type="dxa"/>
            <w:shd w:val="clear" w:color="auto" w:fill="5B9BD5" w:themeFill="accent1"/>
            <w:textDirection w:val="btLr"/>
            <w:vAlign w:val="center"/>
          </w:tcPr>
          <w:p w14:paraId="40112ABE" w14:textId="77777777" w:rsidR="00023857" w:rsidRPr="009955F8" w:rsidRDefault="0002385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14:paraId="6DA1813B" w14:textId="77777777" w:rsidR="00023857" w:rsidRPr="009955F8" w:rsidRDefault="0002385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14:paraId="67E795D7" w14:textId="77777777" w:rsidR="00023857" w:rsidRPr="00147BE7" w:rsidRDefault="006978C3" w:rsidP="00AE6AB7">
            <w:pPr>
              <w:jc w:val="center"/>
            </w:pPr>
            <w:r>
              <w:t>31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14:paraId="3A6C380A" w14:textId="77777777" w:rsidR="00023857" w:rsidRPr="00023857" w:rsidRDefault="006978C3" w:rsidP="00AE6AB7">
            <w:pPr>
              <w:jc w:val="center"/>
            </w:pPr>
            <w:r>
              <w:t>30,5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64AEB6CA" w14:textId="77777777" w:rsidR="00023857" w:rsidRPr="00023857" w:rsidRDefault="006978C3" w:rsidP="00AE6AB7">
            <w:pPr>
              <w:jc w:val="center"/>
            </w:pPr>
            <w:r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1DA75773" w14:textId="77777777" w:rsidR="00023857" w:rsidRPr="00023857" w:rsidRDefault="006978C3" w:rsidP="00AE6AB7">
            <w:pPr>
              <w:jc w:val="center"/>
            </w:pPr>
            <w:r>
              <w:t>18,5</w:t>
            </w:r>
          </w:p>
        </w:tc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37D2981E" w14:textId="77777777" w:rsidR="00023857" w:rsidRPr="00023857" w:rsidRDefault="006978C3" w:rsidP="00AE6AB7">
            <w:pPr>
              <w:jc w:val="center"/>
            </w:pPr>
            <w:r>
              <w:t>10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14:paraId="2522795D" w14:textId="77777777" w:rsidR="00023857" w:rsidRPr="00023857" w:rsidRDefault="00147BE7" w:rsidP="00AE6AB7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100</w:t>
            </w:r>
            <w:r>
              <w:fldChar w:fldCharType="end"/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36969CAF" w14:textId="77777777" w:rsidR="00023857" w:rsidRPr="00023857" w:rsidRDefault="00147BE7" w:rsidP="00AE6AB7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100</w:t>
            </w:r>
            <w:r>
              <w:fldChar w:fldCharType="end"/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14:paraId="4B05AC62" w14:textId="77777777" w:rsidR="00023857" w:rsidRPr="00023857" w:rsidRDefault="00147BE7" w:rsidP="00AE6AB7">
            <w:pPr>
              <w:jc w:val="center"/>
            </w:pPr>
            <w:r>
              <w:t>–</w:t>
            </w:r>
          </w:p>
        </w:tc>
      </w:tr>
    </w:tbl>
    <w:p w14:paraId="73E208DE" w14:textId="77777777" w:rsidR="00D66FC9" w:rsidRDefault="00D66FC9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14:paraId="417B352B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14:paraId="2EB38AAA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38DB5FA5" w14:textId="77777777" w:rsidR="00DE39D8" w:rsidRPr="00A57976" w:rsidRDefault="00DE39D8" w:rsidP="00C948CB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52F10625" w14:textId="77777777" w:rsidR="00DE39D8" w:rsidRPr="00A57976" w:rsidRDefault="00DE39D8" w:rsidP="00C948CB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0385A50B" w14:textId="77777777" w:rsidR="00DE39D8" w:rsidRPr="00A57976" w:rsidRDefault="00DE39D8" w:rsidP="00C948CB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3919442E" w14:textId="77777777" w:rsidR="00DE39D8" w:rsidRPr="00A57976" w:rsidRDefault="00DE39D8" w:rsidP="00C948CB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1959607F" w14:textId="77777777" w:rsidR="00DE39D8" w:rsidRPr="00A57976" w:rsidRDefault="00DE39D8" w:rsidP="00C948CB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14D79C11" w14:textId="77777777" w:rsidR="00DE39D8" w:rsidRPr="00A57976" w:rsidRDefault="00DE39D8" w:rsidP="00C948CB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2E8AE6E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</w:t>
      </w:r>
      <w:bookmarkStart w:id="15" w:name="_GoBack"/>
      <w:bookmarkEnd w:id="15"/>
      <w:r w:rsidR="00F672B2" w:rsidRPr="00A57976">
        <w:rPr>
          <w:rFonts w:ascii="Times New Roman" w:hAnsi="Times New Roman"/>
          <w:sz w:val="28"/>
          <w:szCs w:val="28"/>
          <w:lang w:val="ru-RU"/>
        </w:rPr>
        <w:t>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21CA1F7D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14:paraId="6226CEE2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 xml:space="preserve">Если в рамках какого-либо аспекта возможно присуждение оценок ниже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lastRenderedPageBreak/>
        <w:t>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05DB9117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5359E2CA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3A5E4B81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31"/>
        <w:gridCol w:w="5092"/>
        <w:gridCol w:w="1690"/>
        <w:gridCol w:w="1661"/>
        <w:gridCol w:w="1075"/>
      </w:tblGrid>
      <w:tr w:rsidR="00DE39D8" w:rsidRPr="009955F8" w14:paraId="11705331" w14:textId="77777777" w:rsidTr="009E45A9">
        <w:tc>
          <w:tcPr>
            <w:tcW w:w="6023" w:type="dxa"/>
            <w:gridSpan w:val="2"/>
            <w:shd w:val="clear" w:color="auto" w:fill="ACB9CA" w:themeFill="text2" w:themeFillTint="66"/>
          </w:tcPr>
          <w:p w14:paraId="4E8371D3" w14:textId="77777777"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26" w:type="dxa"/>
            <w:gridSpan w:val="3"/>
            <w:shd w:val="clear" w:color="auto" w:fill="ACB9CA" w:themeFill="text2" w:themeFillTint="66"/>
          </w:tcPr>
          <w:p w14:paraId="23B27CF4" w14:textId="77777777"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14:paraId="4D126B66" w14:textId="77777777" w:rsidTr="009E45A9">
        <w:tc>
          <w:tcPr>
            <w:tcW w:w="931" w:type="dxa"/>
            <w:shd w:val="clear" w:color="auto" w:fill="323E4F" w:themeFill="text2" w:themeFillShade="BF"/>
          </w:tcPr>
          <w:p w14:paraId="1D343B45" w14:textId="77777777"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092" w:type="dxa"/>
            <w:shd w:val="clear" w:color="auto" w:fill="323E4F" w:themeFill="text2" w:themeFillShade="BF"/>
          </w:tcPr>
          <w:p w14:paraId="77D28FF1" w14:textId="77777777"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0" w:type="dxa"/>
            <w:shd w:val="clear" w:color="auto" w:fill="323E4F" w:themeFill="text2" w:themeFillShade="BF"/>
          </w:tcPr>
          <w:p w14:paraId="63E9147F" w14:textId="77777777"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14:paraId="7FC44764" w14:textId="77777777"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5" w:type="dxa"/>
            <w:shd w:val="clear" w:color="auto" w:fill="323E4F" w:themeFill="text2" w:themeFillShade="BF"/>
          </w:tcPr>
          <w:p w14:paraId="27F3BFD1" w14:textId="77777777"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9E45A9" w:rsidRPr="009955F8" w14:paraId="3433F07C" w14:textId="77777777" w:rsidTr="009E45A9">
        <w:tc>
          <w:tcPr>
            <w:tcW w:w="931" w:type="dxa"/>
            <w:shd w:val="clear" w:color="auto" w:fill="323E4F" w:themeFill="text2" w:themeFillShade="BF"/>
          </w:tcPr>
          <w:p w14:paraId="56AF03EA" w14:textId="77777777" w:rsidR="009E45A9" w:rsidRPr="009955F8" w:rsidRDefault="009E45A9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092" w:type="dxa"/>
          </w:tcPr>
          <w:p w14:paraId="13361C60" w14:textId="77777777" w:rsidR="009E45A9" w:rsidRPr="00FB783B" w:rsidRDefault="009E45A9" w:rsidP="002D05D4">
            <w:pPr>
              <w:ind w:hanging="34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Технологический процесс</w:t>
            </w:r>
          </w:p>
        </w:tc>
        <w:tc>
          <w:tcPr>
            <w:tcW w:w="1690" w:type="dxa"/>
            <w:vAlign w:val="center"/>
          </w:tcPr>
          <w:p w14:paraId="1DEB45BA" w14:textId="77777777" w:rsidR="009E45A9" w:rsidRPr="00FB783B" w:rsidRDefault="009E45A9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61" w:type="dxa"/>
            <w:vAlign w:val="center"/>
          </w:tcPr>
          <w:p w14:paraId="65DEA28C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75" w:type="dxa"/>
            <w:vAlign w:val="center"/>
          </w:tcPr>
          <w:p w14:paraId="290EB49F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9E45A9" w:rsidRPr="009955F8" w14:paraId="71D6944F" w14:textId="77777777" w:rsidTr="009E45A9">
        <w:tc>
          <w:tcPr>
            <w:tcW w:w="931" w:type="dxa"/>
            <w:shd w:val="clear" w:color="auto" w:fill="323E4F" w:themeFill="text2" w:themeFillShade="BF"/>
          </w:tcPr>
          <w:p w14:paraId="479D8BC7" w14:textId="77777777" w:rsidR="009E45A9" w:rsidRPr="009955F8" w:rsidRDefault="009E45A9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092" w:type="dxa"/>
          </w:tcPr>
          <w:p w14:paraId="02083D1E" w14:textId="77777777" w:rsidR="009E45A9" w:rsidRPr="00FB783B" w:rsidRDefault="009E45A9" w:rsidP="002D05D4">
            <w:pPr>
              <w:ind w:hanging="34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Формование</w:t>
            </w:r>
          </w:p>
        </w:tc>
        <w:tc>
          <w:tcPr>
            <w:tcW w:w="1690" w:type="dxa"/>
            <w:vAlign w:val="center"/>
          </w:tcPr>
          <w:p w14:paraId="111D69FD" w14:textId="77777777" w:rsidR="009E45A9" w:rsidRPr="00FB783B" w:rsidRDefault="009E45A9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61" w:type="dxa"/>
            <w:vAlign w:val="center"/>
          </w:tcPr>
          <w:p w14:paraId="3077CA55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75" w:type="dxa"/>
            <w:vAlign w:val="center"/>
          </w:tcPr>
          <w:p w14:paraId="7E99EAED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9E45A9" w:rsidRPr="009955F8" w14:paraId="387B6FD5" w14:textId="77777777" w:rsidTr="009E45A9">
        <w:tc>
          <w:tcPr>
            <w:tcW w:w="931" w:type="dxa"/>
            <w:shd w:val="clear" w:color="auto" w:fill="323E4F" w:themeFill="text2" w:themeFillShade="BF"/>
          </w:tcPr>
          <w:p w14:paraId="5004919C" w14:textId="77777777" w:rsidR="009E45A9" w:rsidRPr="009955F8" w:rsidRDefault="009E45A9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092" w:type="dxa"/>
          </w:tcPr>
          <w:p w14:paraId="5A52F1B3" w14:textId="77777777" w:rsidR="009E45A9" w:rsidRPr="00FB783B" w:rsidRDefault="009E45A9" w:rsidP="002D05D4">
            <w:pPr>
              <w:ind w:hanging="34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Декорирование</w:t>
            </w:r>
          </w:p>
        </w:tc>
        <w:tc>
          <w:tcPr>
            <w:tcW w:w="1690" w:type="dxa"/>
            <w:vAlign w:val="center"/>
          </w:tcPr>
          <w:p w14:paraId="3B0F4CAD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61" w:type="dxa"/>
            <w:vAlign w:val="center"/>
          </w:tcPr>
          <w:p w14:paraId="54FD4ADC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5" w:type="dxa"/>
            <w:vAlign w:val="center"/>
          </w:tcPr>
          <w:p w14:paraId="142DB4BD" w14:textId="77777777" w:rsidR="009E45A9" w:rsidRPr="00FB783B" w:rsidRDefault="009E45A9" w:rsidP="002D05D4">
            <w:pPr>
              <w:ind w:hanging="34"/>
              <w:jc w:val="center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10</w:t>
            </w:r>
          </w:p>
        </w:tc>
      </w:tr>
      <w:tr w:rsidR="009E45A9" w:rsidRPr="009955F8" w14:paraId="0BC131AF" w14:textId="77777777" w:rsidTr="009E45A9">
        <w:tc>
          <w:tcPr>
            <w:tcW w:w="931" w:type="dxa"/>
            <w:shd w:val="clear" w:color="auto" w:fill="323E4F" w:themeFill="text2" w:themeFillShade="BF"/>
          </w:tcPr>
          <w:p w14:paraId="727E088E" w14:textId="77777777" w:rsidR="009E45A9" w:rsidRPr="009955F8" w:rsidRDefault="009E45A9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092" w:type="dxa"/>
          </w:tcPr>
          <w:p w14:paraId="681B290B" w14:textId="77777777" w:rsidR="009E45A9" w:rsidRPr="00FB783B" w:rsidRDefault="009E45A9" w:rsidP="002D05D4">
            <w:pPr>
              <w:ind w:hanging="34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Проектирование</w:t>
            </w:r>
          </w:p>
        </w:tc>
        <w:tc>
          <w:tcPr>
            <w:tcW w:w="1690" w:type="dxa"/>
            <w:vAlign w:val="center"/>
          </w:tcPr>
          <w:p w14:paraId="750275C4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61" w:type="dxa"/>
            <w:vAlign w:val="center"/>
          </w:tcPr>
          <w:p w14:paraId="7A6CDA2F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75" w:type="dxa"/>
            <w:vAlign w:val="center"/>
          </w:tcPr>
          <w:p w14:paraId="3CFB3230" w14:textId="77777777" w:rsidR="009E45A9" w:rsidRPr="00FB783B" w:rsidRDefault="006C2C9E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E45A9" w:rsidRPr="009955F8" w14:paraId="7AF9E4C3" w14:textId="77777777" w:rsidTr="009E45A9">
        <w:tc>
          <w:tcPr>
            <w:tcW w:w="931" w:type="dxa"/>
            <w:shd w:val="clear" w:color="auto" w:fill="323E4F" w:themeFill="text2" w:themeFillShade="BF"/>
          </w:tcPr>
          <w:p w14:paraId="0D9BBCAD" w14:textId="77777777" w:rsidR="009E45A9" w:rsidRPr="009955F8" w:rsidRDefault="009E45A9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092" w:type="dxa"/>
          </w:tcPr>
          <w:p w14:paraId="2AA1F1DF" w14:textId="77777777" w:rsidR="009E45A9" w:rsidRPr="00FB783B" w:rsidRDefault="009E45A9" w:rsidP="002D05D4">
            <w:pPr>
              <w:ind w:hanging="34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Работа с материалами</w:t>
            </w:r>
          </w:p>
        </w:tc>
        <w:tc>
          <w:tcPr>
            <w:tcW w:w="1690" w:type="dxa"/>
            <w:vAlign w:val="center"/>
          </w:tcPr>
          <w:p w14:paraId="21C8B442" w14:textId="77777777" w:rsidR="009E45A9" w:rsidRPr="00FB783B" w:rsidRDefault="009E45A9" w:rsidP="002D05D4">
            <w:pPr>
              <w:ind w:hanging="34"/>
              <w:jc w:val="center"/>
              <w:rPr>
                <w:sz w:val="28"/>
                <w:szCs w:val="28"/>
              </w:rPr>
            </w:pPr>
            <w:r w:rsidRPr="00FB783B">
              <w:rPr>
                <w:sz w:val="28"/>
                <w:szCs w:val="28"/>
              </w:rPr>
              <w:t>0</w:t>
            </w:r>
          </w:p>
        </w:tc>
        <w:tc>
          <w:tcPr>
            <w:tcW w:w="1661" w:type="dxa"/>
            <w:vAlign w:val="center"/>
          </w:tcPr>
          <w:p w14:paraId="2BB7FCF4" w14:textId="77777777" w:rsidR="009E45A9" w:rsidRPr="00FB783B" w:rsidRDefault="009E45A9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5" w:type="dxa"/>
            <w:vAlign w:val="center"/>
          </w:tcPr>
          <w:p w14:paraId="4C6FE03A" w14:textId="77777777" w:rsidR="009E45A9" w:rsidRPr="00FB783B" w:rsidRDefault="009E45A9" w:rsidP="002D05D4">
            <w:pPr>
              <w:ind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E39D8" w:rsidRPr="009955F8" w14:paraId="07829C35" w14:textId="77777777" w:rsidTr="009E45A9">
        <w:tc>
          <w:tcPr>
            <w:tcW w:w="931" w:type="dxa"/>
            <w:shd w:val="clear" w:color="auto" w:fill="323E4F" w:themeFill="text2" w:themeFillShade="BF"/>
          </w:tcPr>
          <w:p w14:paraId="5FCA08EB" w14:textId="77777777"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092" w:type="dxa"/>
          </w:tcPr>
          <w:p w14:paraId="64C517C7" w14:textId="77777777"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14:paraId="782E2985" w14:textId="77777777" w:rsidR="00DE39D8" w:rsidRPr="00A57976" w:rsidRDefault="009E45A9" w:rsidP="009E45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6C2C9E">
              <w:rPr>
                <w:b/>
                <w:noProof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661" w:type="dxa"/>
            <w:vAlign w:val="center"/>
          </w:tcPr>
          <w:p w14:paraId="1DFBD9AA" w14:textId="77777777" w:rsidR="00DE39D8" w:rsidRPr="00A57976" w:rsidRDefault="009E45A9" w:rsidP="009E45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6C2C9E">
              <w:rPr>
                <w:b/>
                <w:noProof/>
                <w:sz w:val="28"/>
                <w:szCs w:val="28"/>
              </w:rPr>
              <w:t>93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1075" w:type="dxa"/>
            <w:vAlign w:val="center"/>
          </w:tcPr>
          <w:p w14:paraId="61DA1C75" w14:textId="77777777" w:rsidR="00DE39D8" w:rsidRPr="00A57976" w:rsidRDefault="009E45A9" w:rsidP="009E45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6C2C9E">
              <w:rPr>
                <w:b/>
                <w:noProof/>
                <w:sz w:val="28"/>
                <w:szCs w:val="28"/>
              </w:rPr>
              <w:t>100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14:paraId="38AF5FB7" w14:textId="77777777" w:rsidR="00404F44" w:rsidRDefault="00404F44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4"/>
    </w:p>
    <w:p w14:paraId="3AF7CDB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14:paraId="4F9CB8D4" w14:textId="77777777"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14:paraId="4A6B8FCE" w14:textId="77777777" w:rsidR="00DE39D8" w:rsidRPr="00A57976" w:rsidRDefault="00DE39D8" w:rsidP="002D05D4">
      <w:pPr>
        <w:tabs>
          <w:tab w:val="left" w:pos="66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А. </w:t>
      </w:r>
      <w:r w:rsidR="002D05D4" w:rsidRPr="00FB783B">
        <w:rPr>
          <w:rFonts w:ascii="Times New Roman" w:hAnsi="Times New Roman" w:cs="Times New Roman"/>
          <w:sz w:val="28"/>
          <w:szCs w:val="28"/>
        </w:rPr>
        <w:t>Технологический процесс</w:t>
      </w:r>
    </w:p>
    <w:p w14:paraId="1B78B62B" w14:textId="77777777" w:rsidR="002D05D4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В. </w:t>
      </w:r>
      <w:r w:rsidR="002D05D4" w:rsidRPr="00FB783B">
        <w:rPr>
          <w:rFonts w:ascii="Times New Roman" w:hAnsi="Times New Roman" w:cs="Times New Roman"/>
          <w:sz w:val="28"/>
          <w:szCs w:val="28"/>
        </w:rPr>
        <w:t>Формование</w:t>
      </w:r>
      <w:r w:rsidR="002D05D4">
        <w:rPr>
          <w:rFonts w:ascii="Times New Roman" w:hAnsi="Times New Roman" w:cs="Times New Roman"/>
          <w:sz w:val="28"/>
          <w:szCs w:val="28"/>
        </w:rPr>
        <w:t xml:space="preserve"> и тиражирование</w:t>
      </w:r>
    </w:p>
    <w:p w14:paraId="00F14B6B" w14:textId="77777777"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2D05D4" w:rsidRPr="00FB783B">
        <w:rPr>
          <w:rFonts w:ascii="Times New Roman" w:hAnsi="Times New Roman" w:cs="Times New Roman"/>
          <w:sz w:val="28"/>
          <w:szCs w:val="28"/>
        </w:rPr>
        <w:t>Декорирование</w:t>
      </w:r>
      <w:r w:rsidR="002D05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E6F966" w14:textId="77777777"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2D05D4" w:rsidRPr="00FB783B">
        <w:rPr>
          <w:rFonts w:ascii="Times New Roman" w:hAnsi="Times New Roman" w:cs="Times New Roman"/>
          <w:sz w:val="28"/>
          <w:szCs w:val="28"/>
        </w:rPr>
        <w:t>Проектирование</w:t>
      </w:r>
    </w:p>
    <w:p w14:paraId="0EFA9A5F" w14:textId="77777777"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2D05D4" w:rsidRPr="00FB783B">
        <w:rPr>
          <w:rFonts w:ascii="Times New Roman" w:hAnsi="Times New Roman" w:cs="Times New Roman"/>
          <w:sz w:val="28"/>
          <w:szCs w:val="28"/>
        </w:rPr>
        <w:t>Работа с материалами</w:t>
      </w:r>
    </w:p>
    <w:p w14:paraId="3F00E50F" w14:textId="77777777" w:rsidR="005E30DC" w:rsidRPr="00A57976" w:rsidRDefault="005E30DC" w:rsidP="003E6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605348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9"/>
    </w:p>
    <w:p w14:paraId="2A67BB0A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 xml:space="preserve">бя как минимум </w:t>
      </w:r>
      <w:r w:rsidR="000A1F96">
        <w:rPr>
          <w:rFonts w:ascii="Times New Roman" w:hAnsi="Times New Roman" w:cs="Times New Roman"/>
          <w:sz w:val="28"/>
          <w:szCs w:val="28"/>
        </w:rPr>
        <w:lastRenderedPageBreak/>
        <w:t>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14:paraId="687F25D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14:paraId="70DC1760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14:paraId="4679AF64" w14:textId="77777777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454A705C" w14:textId="77777777"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14:paraId="53C55BE0" w14:textId="77777777" w:rsidR="007B2222" w:rsidRPr="00404F4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F44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404F44" w:rsidRPr="00404F44">
        <w:rPr>
          <w:rFonts w:ascii="Times New Roman" w:hAnsi="Times New Roman" w:cs="Times New Roman"/>
          <w:sz w:val="28"/>
          <w:szCs w:val="28"/>
        </w:rPr>
        <w:t>16</w:t>
      </w:r>
      <w:r w:rsidRPr="00404F44">
        <w:rPr>
          <w:rFonts w:ascii="Times New Roman" w:hAnsi="Times New Roman" w:cs="Times New Roman"/>
          <w:sz w:val="28"/>
          <w:szCs w:val="28"/>
        </w:rPr>
        <w:t xml:space="preserve"> до </w:t>
      </w:r>
      <w:r w:rsidR="00404F44" w:rsidRPr="00404F44">
        <w:rPr>
          <w:rFonts w:ascii="Times New Roman" w:hAnsi="Times New Roman" w:cs="Times New Roman"/>
          <w:sz w:val="28"/>
          <w:szCs w:val="28"/>
        </w:rPr>
        <w:t>22</w:t>
      </w:r>
      <w:r w:rsidRPr="00404F44">
        <w:rPr>
          <w:rFonts w:ascii="Times New Roman" w:hAnsi="Times New Roman" w:cs="Times New Roman"/>
          <w:sz w:val="28"/>
          <w:szCs w:val="28"/>
        </w:rPr>
        <w:t xml:space="preserve"> лет.</w:t>
      </w:r>
      <w:r w:rsidRPr="00404F4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55629423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41D9F4E8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61953B3A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350DFCD5" w14:textId="77777777"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74A94C45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1DDFEB8E" w14:textId="77777777" w:rsidR="00DE39D8" w:rsidRPr="00A57976" w:rsidRDefault="002B4CCF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содержит 5 модулей</w:t>
      </w:r>
      <w:r w:rsidR="00DE39D8" w:rsidRPr="00A57976">
        <w:rPr>
          <w:rFonts w:ascii="Times New Roman" w:hAnsi="Times New Roman" w:cs="Times New Roman"/>
          <w:sz w:val="28"/>
          <w:szCs w:val="28"/>
        </w:rPr>
        <w:t>:</w:t>
      </w:r>
    </w:p>
    <w:p w14:paraId="325C5D0F" w14:textId="77777777" w:rsidR="0045490E" w:rsidRPr="0045490E" w:rsidRDefault="0045490E" w:rsidP="0045490E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490E">
        <w:rPr>
          <w:rFonts w:ascii="Times New Roman" w:hAnsi="Times New Roman"/>
          <w:sz w:val="28"/>
          <w:szCs w:val="28"/>
        </w:rPr>
        <w:t>Модуль 1. Формование из пласта. Утильный обжиг</w:t>
      </w:r>
      <w:r>
        <w:rPr>
          <w:rFonts w:ascii="Times New Roman" w:hAnsi="Times New Roman"/>
          <w:sz w:val="28"/>
          <w:szCs w:val="28"/>
        </w:rPr>
        <w:t>.</w:t>
      </w:r>
    </w:p>
    <w:p w14:paraId="1C6AE450" w14:textId="77777777" w:rsidR="0045490E" w:rsidRPr="0045490E" w:rsidRDefault="0045490E" w:rsidP="0045490E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490E">
        <w:rPr>
          <w:rFonts w:ascii="Times New Roman" w:hAnsi="Times New Roman"/>
          <w:sz w:val="28"/>
          <w:szCs w:val="28"/>
        </w:rPr>
        <w:t>Модуль 2. Гончарное формование. Тиражирование</w:t>
      </w:r>
      <w:r>
        <w:rPr>
          <w:rFonts w:ascii="Times New Roman" w:hAnsi="Times New Roman"/>
          <w:sz w:val="28"/>
          <w:szCs w:val="28"/>
        </w:rPr>
        <w:t>.</w:t>
      </w:r>
    </w:p>
    <w:p w14:paraId="4BC59F10" w14:textId="77777777" w:rsidR="0045490E" w:rsidRPr="0045490E" w:rsidRDefault="0045490E" w:rsidP="0045490E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490E">
        <w:rPr>
          <w:rFonts w:ascii="Times New Roman" w:hAnsi="Times New Roman"/>
          <w:sz w:val="28"/>
          <w:szCs w:val="28"/>
        </w:rPr>
        <w:t>Модуль 3. Декорирование. Политой обжиг</w:t>
      </w:r>
      <w:r>
        <w:rPr>
          <w:rFonts w:ascii="Times New Roman" w:hAnsi="Times New Roman"/>
          <w:sz w:val="28"/>
          <w:szCs w:val="28"/>
        </w:rPr>
        <w:t>.</w:t>
      </w:r>
    </w:p>
    <w:p w14:paraId="77740605" w14:textId="77777777" w:rsidR="0045490E" w:rsidRPr="0045490E" w:rsidRDefault="0045490E" w:rsidP="0045490E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490E">
        <w:rPr>
          <w:rFonts w:ascii="Times New Roman" w:hAnsi="Times New Roman"/>
          <w:sz w:val="28"/>
          <w:szCs w:val="28"/>
        </w:rPr>
        <w:t>Модуль 4. Проектирование</w:t>
      </w:r>
      <w:r>
        <w:rPr>
          <w:rFonts w:ascii="Times New Roman" w:hAnsi="Times New Roman"/>
          <w:sz w:val="28"/>
          <w:szCs w:val="28"/>
        </w:rPr>
        <w:t>.</w:t>
      </w:r>
    </w:p>
    <w:p w14:paraId="3917EC85" w14:textId="77777777" w:rsidR="00DE39D8" w:rsidRPr="0045490E" w:rsidRDefault="0045490E" w:rsidP="0045490E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490E">
        <w:rPr>
          <w:rFonts w:ascii="Times New Roman" w:hAnsi="Times New Roman"/>
          <w:sz w:val="28"/>
          <w:szCs w:val="28"/>
        </w:rPr>
        <w:t>Модуль 5. Монтаж панно</w:t>
      </w:r>
      <w:r>
        <w:rPr>
          <w:rFonts w:ascii="Times New Roman" w:hAnsi="Times New Roman"/>
          <w:sz w:val="28"/>
          <w:szCs w:val="28"/>
        </w:rPr>
        <w:t>.</w:t>
      </w:r>
    </w:p>
    <w:p w14:paraId="65D98A26" w14:textId="77777777" w:rsidR="00DE39D8" w:rsidRPr="00A57976" w:rsidRDefault="00AA2B8A" w:rsidP="000630B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lastRenderedPageBreak/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595B9DB" w14:textId="77777777" w:rsidR="00DE39D8" w:rsidRPr="00A57976" w:rsidRDefault="00DE39D8" w:rsidP="000630BA">
      <w:pPr>
        <w:pStyle w:val="afe"/>
        <w:keepNext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C07EF89" w14:textId="77777777" w:rsidR="00AE02B6" w:rsidRPr="00AE02B6" w:rsidRDefault="00AE02B6" w:rsidP="00AE0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2B6">
        <w:rPr>
          <w:rFonts w:ascii="Times New Roman" w:hAnsi="Times New Roman" w:cs="Times New Roman"/>
          <w:sz w:val="28"/>
          <w:szCs w:val="28"/>
        </w:rPr>
        <w:t>Конкурсное задание должно быть разработано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стандартами </w:t>
      </w:r>
      <w:r w:rsidRPr="00AE02B6">
        <w:rPr>
          <w:rFonts w:ascii="Times New Roman" w:hAnsi="Times New Roman" w:cs="Times New Roman"/>
          <w:sz w:val="28"/>
          <w:szCs w:val="28"/>
        </w:rPr>
        <w:t>WSR.</w:t>
      </w:r>
    </w:p>
    <w:p w14:paraId="177D209B" w14:textId="77777777" w:rsidR="00AE02B6" w:rsidRPr="00AE02B6" w:rsidRDefault="00AE02B6" w:rsidP="00AE0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2B6">
        <w:rPr>
          <w:rFonts w:ascii="Times New Roman" w:hAnsi="Times New Roman" w:cs="Times New Roman"/>
          <w:sz w:val="28"/>
          <w:szCs w:val="28"/>
        </w:rPr>
        <w:t xml:space="preserve">Текстовые и графические документы должны быть оформлены в формате </w:t>
      </w:r>
      <w:proofErr w:type="spellStart"/>
      <w:r w:rsidRPr="00AE02B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AE02B6">
        <w:rPr>
          <w:rFonts w:ascii="Times New Roman" w:hAnsi="Times New Roman" w:cs="Times New Roman"/>
          <w:sz w:val="28"/>
          <w:szCs w:val="28"/>
        </w:rPr>
        <w:t>, чтобы обеспечить читаемость документа на большинстве персональных компьютеров.</w:t>
      </w:r>
    </w:p>
    <w:p w14:paraId="365898E0" w14:textId="77777777" w:rsidR="00AE02B6" w:rsidRPr="00AE02B6" w:rsidRDefault="00AE02B6" w:rsidP="00AE0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конкурсного задания</w:t>
      </w:r>
      <w:r w:rsidRPr="00AE02B6">
        <w:rPr>
          <w:rFonts w:ascii="Times New Roman" w:hAnsi="Times New Roman" w:cs="Times New Roman"/>
          <w:sz w:val="28"/>
          <w:szCs w:val="28"/>
        </w:rPr>
        <w:t xml:space="preserve"> разрабатывается за 2 месяца до начала чемпионата Экспертами WSR по соответствующей компетенции</w:t>
      </w:r>
      <w:r w:rsidR="000630BA">
        <w:rPr>
          <w:rFonts w:ascii="Times New Roman" w:hAnsi="Times New Roman" w:cs="Times New Roman"/>
          <w:sz w:val="28"/>
          <w:szCs w:val="28"/>
        </w:rPr>
        <w:t>. З</w:t>
      </w:r>
      <w:r w:rsidRPr="00AE02B6">
        <w:rPr>
          <w:rFonts w:ascii="Times New Roman" w:hAnsi="Times New Roman" w:cs="Times New Roman"/>
          <w:sz w:val="28"/>
          <w:szCs w:val="28"/>
        </w:rPr>
        <w:t>атем размещается в закрытую группу на Дискуссионн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630BA">
        <w:rPr>
          <w:rFonts w:ascii="Times New Roman" w:hAnsi="Times New Roman" w:cs="Times New Roman"/>
          <w:sz w:val="28"/>
          <w:szCs w:val="28"/>
        </w:rPr>
        <w:t>м форуме в разделе компетенции для проверки качества задания и внесения</w:t>
      </w:r>
      <w:r w:rsidRPr="00AE02B6">
        <w:rPr>
          <w:rFonts w:ascii="Times New Roman" w:hAnsi="Times New Roman" w:cs="Times New Roman"/>
          <w:sz w:val="28"/>
          <w:szCs w:val="28"/>
        </w:rPr>
        <w:t xml:space="preserve"> </w:t>
      </w:r>
      <w:r w:rsidR="000630BA">
        <w:rPr>
          <w:rFonts w:ascii="Times New Roman" w:hAnsi="Times New Roman" w:cs="Times New Roman"/>
          <w:sz w:val="28"/>
          <w:szCs w:val="28"/>
        </w:rPr>
        <w:t xml:space="preserve">конструктивных </w:t>
      </w:r>
      <w:r w:rsidRPr="00AE02B6">
        <w:rPr>
          <w:rFonts w:ascii="Times New Roman" w:hAnsi="Times New Roman" w:cs="Times New Roman"/>
          <w:sz w:val="28"/>
          <w:szCs w:val="28"/>
        </w:rPr>
        <w:t>пр</w:t>
      </w:r>
      <w:r w:rsidR="000630BA">
        <w:rPr>
          <w:rFonts w:ascii="Times New Roman" w:hAnsi="Times New Roman" w:cs="Times New Roman"/>
          <w:sz w:val="28"/>
          <w:szCs w:val="28"/>
        </w:rPr>
        <w:t>едложений по его улучшению.</w:t>
      </w:r>
    </w:p>
    <w:p w14:paraId="7FED968C" w14:textId="77777777" w:rsidR="00AE02B6" w:rsidRPr="00AE02B6" w:rsidRDefault="00AE02B6" w:rsidP="00AE0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2B6">
        <w:rPr>
          <w:rFonts w:ascii="Times New Roman" w:hAnsi="Times New Roman" w:cs="Times New Roman"/>
          <w:sz w:val="28"/>
          <w:szCs w:val="28"/>
        </w:rPr>
        <w:t>Конкурсное з</w:t>
      </w:r>
      <w:r>
        <w:rPr>
          <w:rFonts w:ascii="Times New Roman" w:hAnsi="Times New Roman" w:cs="Times New Roman"/>
          <w:sz w:val="28"/>
          <w:szCs w:val="28"/>
        </w:rPr>
        <w:t>адание должно быть разработано э</w:t>
      </w:r>
      <w:r w:rsidRPr="00AE02B6">
        <w:rPr>
          <w:rFonts w:ascii="Times New Roman" w:hAnsi="Times New Roman" w:cs="Times New Roman"/>
          <w:sz w:val="28"/>
          <w:szCs w:val="28"/>
        </w:rPr>
        <w:t xml:space="preserve">кспертами </w:t>
      </w:r>
      <w:r>
        <w:rPr>
          <w:rFonts w:ascii="Times New Roman" w:hAnsi="Times New Roman" w:cs="Times New Roman"/>
          <w:sz w:val="28"/>
          <w:szCs w:val="28"/>
        </w:rPr>
        <w:t>и представлено т</w:t>
      </w:r>
      <w:r w:rsidRPr="00AE02B6">
        <w:rPr>
          <w:rFonts w:ascii="Times New Roman" w:hAnsi="Times New Roman" w:cs="Times New Roman"/>
          <w:sz w:val="28"/>
          <w:szCs w:val="28"/>
        </w:rPr>
        <w:t>ехническому директору не позднее, чем за 1,5 месяца до начала чемпионата.</w:t>
      </w:r>
    </w:p>
    <w:p w14:paraId="58B57C82" w14:textId="77777777" w:rsidR="00AE02B6" w:rsidRPr="00AE02B6" w:rsidRDefault="00AE02B6" w:rsidP="00AE0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2B6">
        <w:rPr>
          <w:rFonts w:ascii="Times New Roman" w:hAnsi="Times New Roman" w:cs="Times New Roman"/>
          <w:sz w:val="28"/>
          <w:szCs w:val="28"/>
        </w:rPr>
        <w:t>Конкурсное задание утв</w:t>
      </w:r>
      <w:r w:rsidR="000630BA">
        <w:rPr>
          <w:rFonts w:ascii="Times New Roman" w:hAnsi="Times New Roman" w:cs="Times New Roman"/>
          <w:sz w:val="28"/>
          <w:szCs w:val="28"/>
        </w:rPr>
        <w:t>ерждается Техническим директором</w:t>
      </w:r>
      <w:r w:rsidRPr="00AE02B6">
        <w:rPr>
          <w:rFonts w:ascii="Times New Roman" w:hAnsi="Times New Roman" w:cs="Times New Roman"/>
          <w:sz w:val="28"/>
          <w:szCs w:val="28"/>
        </w:rPr>
        <w:t xml:space="preserve"> WSR за 1 месяц до </w:t>
      </w:r>
      <w:r>
        <w:rPr>
          <w:rFonts w:ascii="Times New Roman" w:hAnsi="Times New Roman" w:cs="Times New Roman"/>
          <w:sz w:val="28"/>
          <w:szCs w:val="28"/>
        </w:rPr>
        <w:t>начала чемпионата</w:t>
      </w:r>
      <w:r w:rsidRPr="00AE02B6">
        <w:rPr>
          <w:rFonts w:ascii="Times New Roman" w:hAnsi="Times New Roman" w:cs="Times New Roman"/>
          <w:sz w:val="28"/>
          <w:szCs w:val="28"/>
        </w:rPr>
        <w:t>.</w:t>
      </w:r>
    </w:p>
    <w:p w14:paraId="4576669C" w14:textId="77777777" w:rsidR="00AE02B6" w:rsidRPr="00AE02B6" w:rsidRDefault="00AE02B6" w:rsidP="00AE0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2B6">
        <w:rPr>
          <w:rFonts w:ascii="Times New Roman" w:hAnsi="Times New Roman" w:cs="Times New Roman"/>
          <w:sz w:val="28"/>
          <w:szCs w:val="28"/>
        </w:rPr>
        <w:t>В течение периода подготовк</w:t>
      </w:r>
      <w:r w:rsidR="000630BA">
        <w:rPr>
          <w:rFonts w:ascii="Times New Roman" w:hAnsi="Times New Roman" w:cs="Times New Roman"/>
          <w:sz w:val="28"/>
          <w:szCs w:val="28"/>
        </w:rPr>
        <w:t xml:space="preserve">и к конкурсу и самого конкурса </w:t>
      </w:r>
      <w:r w:rsidRPr="00AE02B6">
        <w:rPr>
          <w:rFonts w:ascii="Times New Roman" w:hAnsi="Times New Roman" w:cs="Times New Roman"/>
          <w:sz w:val="28"/>
          <w:szCs w:val="28"/>
        </w:rPr>
        <w:t xml:space="preserve">необходимо присутствие технологического персонала (если это </w:t>
      </w:r>
      <w:r w:rsidR="000630BA">
        <w:rPr>
          <w:rFonts w:ascii="Times New Roman" w:hAnsi="Times New Roman" w:cs="Times New Roman"/>
          <w:sz w:val="28"/>
          <w:szCs w:val="28"/>
        </w:rPr>
        <w:t>необходимо</w:t>
      </w:r>
      <w:r w:rsidRPr="00AE02B6">
        <w:rPr>
          <w:rFonts w:ascii="Times New Roman" w:hAnsi="Times New Roman" w:cs="Times New Roman"/>
          <w:sz w:val="28"/>
          <w:szCs w:val="28"/>
        </w:rPr>
        <w:t xml:space="preserve">, </w:t>
      </w:r>
      <w:r w:rsidR="000630BA">
        <w:rPr>
          <w:rFonts w:ascii="Times New Roman" w:hAnsi="Times New Roman" w:cs="Times New Roman"/>
          <w:sz w:val="28"/>
          <w:szCs w:val="28"/>
        </w:rPr>
        <w:t xml:space="preserve">то </w:t>
      </w:r>
      <w:r w:rsidRPr="00AE02B6">
        <w:rPr>
          <w:rFonts w:ascii="Times New Roman" w:hAnsi="Times New Roman" w:cs="Times New Roman"/>
          <w:sz w:val="28"/>
          <w:szCs w:val="28"/>
        </w:rPr>
        <w:t xml:space="preserve">присутствие </w:t>
      </w:r>
      <w:r w:rsidR="000630BA">
        <w:rPr>
          <w:rFonts w:ascii="Times New Roman" w:hAnsi="Times New Roman" w:cs="Times New Roman"/>
          <w:sz w:val="28"/>
          <w:szCs w:val="28"/>
        </w:rPr>
        <w:t>либо обмен электронной почтой с разработчиком</w:t>
      </w:r>
      <w:r w:rsidR="000630BA" w:rsidRPr="00AE02B6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AE02B6">
        <w:rPr>
          <w:rFonts w:ascii="Times New Roman" w:hAnsi="Times New Roman" w:cs="Times New Roman"/>
          <w:sz w:val="28"/>
          <w:szCs w:val="28"/>
        </w:rPr>
        <w:t>).</w:t>
      </w:r>
    </w:p>
    <w:p w14:paraId="6A4B5146" w14:textId="77777777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14:paraId="6679EC21" w14:textId="77777777" w:rsidR="0045490E" w:rsidRPr="002203C2" w:rsidRDefault="0045490E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Модуль 1. Формование из пласта. Утильный обжиг</w:t>
      </w:r>
    </w:p>
    <w:p w14:paraId="6E6497EF" w14:textId="77777777" w:rsidR="0045490E" w:rsidRPr="002203C2" w:rsidRDefault="0045490E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 xml:space="preserve">Задание 1. Изготовить основы для 2 панно из 5 плиток каждое в технике формования из пласта. Одно панно по предоставленному в Приложение 1 эскизу. Второе панно по выданному перед заданием эскизу для </w:t>
      </w:r>
      <w:proofErr w:type="spellStart"/>
      <w:r w:rsidRPr="002203C2">
        <w:rPr>
          <w:rFonts w:ascii="Times New Roman" w:hAnsi="Times New Roman" w:cs="Times New Roman"/>
          <w:sz w:val="28"/>
          <w:szCs w:val="28"/>
        </w:rPr>
        <w:t>Freestyle</w:t>
      </w:r>
      <w:proofErr w:type="spellEnd"/>
      <w:r w:rsidRPr="002203C2">
        <w:rPr>
          <w:rFonts w:ascii="Times New Roman" w:hAnsi="Times New Roman" w:cs="Times New Roman"/>
          <w:sz w:val="28"/>
          <w:szCs w:val="28"/>
        </w:rPr>
        <w:t>.</w:t>
      </w:r>
    </w:p>
    <w:p w14:paraId="2425A5E2" w14:textId="77777777" w:rsidR="0045490E" w:rsidRDefault="0045490E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Время на выполнение задания: 2 ч., включая уборку рабочего места.</w:t>
      </w:r>
    </w:p>
    <w:p w14:paraId="5359A4E5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Модуль 2. Гончарное формование. Тиражирование</w:t>
      </w:r>
    </w:p>
    <w:p w14:paraId="3117BE35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Задание 1. Используя заданные размеры и предоставляемый материал, изготовить 8 цилиндров на гончарном круге.</w:t>
      </w:r>
    </w:p>
    <w:p w14:paraId="76E8C8FF" w14:textId="77777777" w:rsid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Время на выполнение задания: 1 ч. 45 мин.</w:t>
      </w:r>
    </w:p>
    <w:p w14:paraId="5B73E55B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lastRenderedPageBreak/>
        <w:t>Задание 2. Поднять цилиндр с дном на гончарном круге на максимальную высоту.</w:t>
      </w:r>
    </w:p>
    <w:p w14:paraId="0832C4AE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Конкурсанту дается 2 попытки, то есть за время выполнения задания можно получить 2 кома керамической массы, но время при этом не увеличивается.</w:t>
      </w:r>
    </w:p>
    <w:p w14:paraId="1EAFFAEA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 xml:space="preserve">Если у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2203C2">
        <w:rPr>
          <w:rFonts w:ascii="Times New Roman" w:hAnsi="Times New Roman" w:cs="Times New Roman"/>
          <w:sz w:val="28"/>
          <w:szCs w:val="28"/>
        </w:rPr>
        <w:t xml:space="preserve"> возникли трудности с первым комом, и </w:t>
      </w:r>
      <w:r>
        <w:rPr>
          <w:rFonts w:ascii="Times New Roman" w:hAnsi="Times New Roman" w:cs="Times New Roman"/>
          <w:sz w:val="28"/>
          <w:szCs w:val="28"/>
        </w:rPr>
        <w:t>он (она) принял (а)</w:t>
      </w:r>
      <w:r w:rsidRPr="002203C2">
        <w:rPr>
          <w:rFonts w:ascii="Times New Roman" w:hAnsi="Times New Roman" w:cs="Times New Roman"/>
          <w:sz w:val="28"/>
          <w:szCs w:val="28"/>
        </w:rPr>
        <w:t xml:space="preserve"> решение использовать вторую попытку – </w:t>
      </w:r>
      <w:r>
        <w:rPr>
          <w:rFonts w:ascii="Times New Roman" w:hAnsi="Times New Roman" w:cs="Times New Roman"/>
          <w:sz w:val="28"/>
          <w:szCs w:val="28"/>
        </w:rPr>
        <w:t>необходимо поднять</w:t>
      </w:r>
      <w:r w:rsidRPr="002203C2">
        <w:rPr>
          <w:rFonts w:ascii="Times New Roman" w:hAnsi="Times New Roman" w:cs="Times New Roman"/>
          <w:sz w:val="28"/>
          <w:szCs w:val="28"/>
        </w:rPr>
        <w:t xml:space="preserve"> руку, чтобы получить второй ком. При этом диск гончарного круга должен быть очищен от керамической массы.</w:t>
      </w:r>
    </w:p>
    <w:p w14:paraId="6039A338" w14:textId="77777777" w:rsid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Время на выполнение задания: 20 мин.</w:t>
      </w:r>
    </w:p>
    <w:p w14:paraId="1E378EBC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Задание 3. Вытянуть чашу с дном на гончарном круге на максимальную ширину. Конкурсанту дается 2 попытки в части керамической массы, при этом время выполнения не удваивается.</w:t>
      </w:r>
    </w:p>
    <w:p w14:paraId="546B91A5" w14:textId="77777777" w:rsidR="002203C2" w:rsidRP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 xml:space="preserve">Если у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2203C2">
        <w:rPr>
          <w:rFonts w:ascii="Times New Roman" w:hAnsi="Times New Roman" w:cs="Times New Roman"/>
          <w:sz w:val="28"/>
          <w:szCs w:val="28"/>
        </w:rPr>
        <w:t xml:space="preserve"> возникли трудности с первым комом, и </w:t>
      </w:r>
      <w:r>
        <w:rPr>
          <w:rFonts w:ascii="Times New Roman" w:hAnsi="Times New Roman" w:cs="Times New Roman"/>
          <w:sz w:val="28"/>
          <w:szCs w:val="28"/>
        </w:rPr>
        <w:t>он (она) принял (а)</w:t>
      </w:r>
      <w:r w:rsidRPr="002203C2">
        <w:rPr>
          <w:rFonts w:ascii="Times New Roman" w:hAnsi="Times New Roman" w:cs="Times New Roman"/>
          <w:sz w:val="28"/>
          <w:szCs w:val="28"/>
        </w:rPr>
        <w:t xml:space="preserve"> решение использовать вторую попытку – </w:t>
      </w:r>
      <w:r>
        <w:rPr>
          <w:rFonts w:ascii="Times New Roman" w:hAnsi="Times New Roman" w:cs="Times New Roman"/>
          <w:sz w:val="28"/>
          <w:szCs w:val="28"/>
        </w:rPr>
        <w:t>необходимо поднять</w:t>
      </w:r>
      <w:r w:rsidRPr="002203C2">
        <w:rPr>
          <w:rFonts w:ascii="Times New Roman" w:hAnsi="Times New Roman" w:cs="Times New Roman"/>
          <w:sz w:val="28"/>
          <w:szCs w:val="28"/>
        </w:rPr>
        <w:t xml:space="preserve"> руку, чтобы получить второй ком. При этом диск гончарного круга должен быть очищен от керамической массы.</w:t>
      </w:r>
    </w:p>
    <w:p w14:paraId="3DBF4E7E" w14:textId="77777777" w:rsidR="002203C2" w:rsidRDefault="002203C2" w:rsidP="00220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C2">
        <w:rPr>
          <w:rFonts w:ascii="Times New Roman" w:hAnsi="Times New Roman" w:cs="Times New Roman"/>
          <w:sz w:val="28"/>
          <w:szCs w:val="28"/>
        </w:rPr>
        <w:t>Время на выполнение задания: 25 мин.</w:t>
      </w:r>
    </w:p>
    <w:p w14:paraId="6F3312A9" w14:textId="77777777" w:rsidR="009B53F2" w:rsidRPr="009B53F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F2">
        <w:rPr>
          <w:rFonts w:ascii="Times New Roman" w:hAnsi="Times New Roman" w:cs="Times New Roman"/>
          <w:sz w:val="28"/>
          <w:szCs w:val="28"/>
        </w:rPr>
        <w:t>Модуль 1. Формование из пласта. Утильный обжиг</w:t>
      </w:r>
    </w:p>
    <w:p w14:paraId="155FC3E6" w14:textId="77777777" w:rsidR="009B53F2" w:rsidRPr="009B53F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F2">
        <w:rPr>
          <w:rFonts w:ascii="Times New Roman" w:hAnsi="Times New Roman" w:cs="Times New Roman"/>
          <w:sz w:val="28"/>
          <w:szCs w:val="28"/>
        </w:rPr>
        <w:t>Задание 2. Подготовить 2 панно к обжи</w:t>
      </w:r>
      <w:r w:rsidR="00CE6242">
        <w:rPr>
          <w:rFonts w:ascii="Times New Roman" w:hAnsi="Times New Roman" w:cs="Times New Roman"/>
          <w:sz w:val="28"/>
          <w:szCs w:val="28"/>
        </w:rPr>
        <w:t>гу. Произвести утильный обжиг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3F2">
        <w:rPr>
          <w:rFonts w:ascii="Times New Roman" w:hAnsi="Times New Roman" w:cs="Times New Roman"/>
          <w:sz w:val="28"/>
          <w:szCs w:val="28"/>
        </w:rPr>
        <w:t>панно согласно заданному графику.</w:t>
      </w:r>
    </w:p>
    <w:p w14:paraId="15EB149E" w14:textId="77777777" w:rsidR="009B53F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F2">
        <w:rPr>
          <w:rFonts w:ascii="Times New Roman" w:hAnsi="Times New Roman" w:cs="Times New Roman"/>
          <w:sz w:val="28"/>
          <w:szCs w:val="28"/>
        </w:rPr>
        <w:t>Время на выполнение задания: 1 ч., включая уборку рабочего места.</w:t>
      </w:r>
    </w:p>
    <w:p w14:paraId="76829E81" w14:textId="77777777" w:rsidR="009B53F2" w:rsidRPr="002203C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Задание 2. Модуль 1. Располагается после заданий Модуля 2, так как необходимо заложить время на сушку панно.</w:t>
      </w:r>
    </w:p>
    <w:p w14:paraId="0C07A20B" w14:textId="77777777" w:rsidR="009B53F2" w:rsidRPr="009B53F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F2">
        <w:rPr>
          <w:rFonts w:ascii="Times New Roman" w:hAnsi="Times New Roman" w:cs="Times New Roman"/>
          <w:sz w:val="28"/>
          <w:szCs w:val="28"/>
        </w:rPr>
        <w:t>Модуль 3. Декорирование</w:t>
      </w:r>
      <w:r w:rsidR="006C2C9E">
        <w:rPr>
          <w:rFonts w:ascii="Times New Roman" w:hAnsi="Times New Roman" w:cs="Times New Roman"/>
          <w:sz w:val="28"/>
          <w:szCs w:val="28"/>
        </w:rPr>
        <w:t xml:space="preserve">. </w:t>
      </w:r>
      <w:r w:rsidR="006C2C9E" w:rsidRPr="006C2C9E">
        <w:rPr>
          <w:rFonts w:ascii="Times New Roman" w:hAnsi="Times New Roman" w:cs="Times New Roman"/>
          <w:sz w:val="28"/>
          <w:szCs w:val="28"/>
        </w:rPr>
        <w:t>Политой обжиг</w:t>
      </w:r>
    </w:p>
    <w:p w14:paraId="1BE0381F" w14:textId="77777777" w:rsidR="009B53F2" w:rsidRPr="009B53F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F2">
        <w:rPr>
          <w:rFonts w:ascii="Times New Roman" w:hAnsi="Times New Roman" w:cs="Times New Roman"/>
          <w:sz w:val="28"/>
          <w:szCs w:val="28"/>
        </w:rPr>
        <w:t xml:space="preserve">Задание 1. Задекорировать 1 панно из 5 плиток по </w:t>
      </w:r>
      <w:r>
        <w:rPr>
          <w:rFonts w:ascii="Times New Roman" w:hAnsi="Times New Roman" w:cs="Times New Roman"/>
          <w:sz w:val="28"/>
          <w:szCs w:val="28"/>
        </w:rPr>
        <w:t xml:space="preserve">заданному </w:t>
      </w:r>
      <w:r w:rsidRPr="009B53F2">
        <w:rPr>
          <w:rFonts w:ascii="Times New Roman" w:hAnsi="Times New Roman" w:cs="Times New Roman"/>
          <w:sz w:val="28"/>
          <w:szCs w:val="28"/>
        </w:rPr>
        <w:t>эскизу декора.</w:t>
      </w:r>
    </w:p>
    <w:p w14:paraId="03D5B29D" w14:textId="77777777" w:rsidR="0045490E" w:rsidRPr="009B53F2" w:rsidRDefault="009B53F2" w:rsidP="009B5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F2">
        <w:rPr>
          <w:rFonts w:ascii="Times New Roman" w:hAnsi="Times New Roman" w:cs="Times New Roman"/>
          <w:sz w:val="28"/>
          <w:szCs w:val="28"/>
        </w:rPr>
        <w:t>Время на выполнение задания: 4 ч. 00 мин.</w:t>
      </w:r>
    </w:p>
    <w:p w14:paraId="3831F11A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lastRenderedPageBreak/>
        <w:t xml:space="preserve">Задание 2. </w:t>
      </w:r>
      <w:proofErr w:type="spellStart"/>
      <w:r w:rsidRPr="00A2497B">
        <w:rPr>
          <w:rFonts w:ascii="Times New Roman" w:hAnsi="Times New Roman" w:cs="Times New Roman"/>
          <w:sz w:val="28"/>
          <w:szCs w:val="28"/>
        </w:rPr>
        <w:t>Freestyle</w:t>
      </w:r>
      <w:proofErr w:type="spellEnd"/>
      <w:r w:rsidRPr="00A2497B">
        <w:rPr>
          <w:rFonts w:ascii="Times New Roman" w:hAnsi="Times New Roman" w:cs="Times New Roman"/>
          <w:sz w:val="28"/>
          <w:szCs w:val="28"/>
        </w:rPr>
        <w:t xml:space="preserve">: задекорировать 1 панно из 5 плиток согласно творческой задумке </w:t>
      </w:r>
      <w:r>
        <w:rPr>
          <w:rFonts w:ascii="Times New Roman" w:hAnsi="Times New Roman" w:cs="Times New Roman"/>
          <w:sz w:val="28"/>
          <w:szCs w:val="28"/>
        </w:rPr>
        <w:t>конкурсанта</w:t>
      </w:r>
      <w:r w:rsidRPr="00A2497B">
        <w:rPr>
          <w:rFonts w:ascii="Times New Roman" w:hAnsi="Times New Roman" w:cs="Times New Roman"/>
          <w:sz w:val="28"/>
          <w:szCs w:val="28"/>
        </w:rPr>
        <w:t>.</w:t>
      </w:r>
      <w:r w:rsidR="006C2C9E">
        <w:rPr>
          <w:rFonts w:ascii="Times New Roman" w:hAnsi="Times New Roman" w:cs="Times New Roman"/>
          <w:sz w:val="28"/>
          <w:szCs w:val="28"/>
        </w:rPr>
        <w:t xml:space="preserve"> </w:t>
      </w:r>
      <w:r w:rsidR="006C2C9E" w:rsidRPr="006C2C9E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6C2C9E">
        <w:rPr>
          <w:rFonts w:ascii="Times New Roman" w:hAnsi="Times New Roman" w:cs="Times New Roman"/>
          <w:sz w:val="28"/>
          <w:szCs w:val="28"/>
        </w:rPr>
        <w:t xml:space="preserve">политой </w:t>
      </w:r>
      <w:r w:rsidR="006C2C9E" w:rsidRPr="006C2C9E">
        <w:rPr>
          <w:rFonts w:ascii="Times New Roman" w:hAnsi="Times New Roman" w:cs="Times New Roman"/>
          <w:sz w:val="28"/>
          <w:szCs w:val="28"/>
        </w:rPr>
        <w:t xml:space="preserve"> обжиг 2 панно согласно заданному графику.</w:t>
      </w:r>
    </w:p>
    <w:p w14:paraId="6EFB3188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Время на эскиз декора в задании НЕ предусмотрено! Эскиз декора придумывается участником самостоятельно, до конкурса, на основании материалов и цветов, представленных в Инфраструктурном листе по компетенции для данного задания. Эскиз представляет собой квадратную композицию, которую нужно будет адаптировать в зависимости от выданного шаблон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97B">
        <w:rPr>
          <w:rFonts w:ascii="Times New Roman" w:hAnsi="Times New Roman" w:cs="Times New Roman"/>
          <w:sz w:val="28"/>
          <w:szCs w:val="28"/>
        </w:rPr>
        <w:t xml:space="preserve"> формы элементов панно.</w:t>
      </w:r>
    </w:p>
    <w:p w14:paraId="35A82C5D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Время на выполнение задания: 2 ч., включая уборку рабочего места.</w:t>
      </w:r>
    </w:p>
    <w:p w14:paraId="0FBAAC4D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Модуль 4. Проектирование</w:t>
      </w:r>
    </w:p>
    <w:p w14:paraId="0770C883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Задание. Построить чертежи выданного образца: в двух проекциях, чертеж разреза и чертеж усадки в соответствии с технологическими особенностями указанного материала в масштабе 1:1.</w:t>
      </w:r>
    </w:p>
    <w:p w14:paraId="0CC90875" w14:textId="77777777" w:rsidR="0045490E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Время на выполнение задания: 3 ч., включая уборку рабочего места.</w:t>
      </w:r>
    </w:p>
    <w:p w14:paraId="17563331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Модуль 5. Монтаж панно</w:t>
      </w:r>
    </w:p>
    <w:p w14:paraId="60F6AB9A" w14:textId="77777777" w:rsidR="00A2497B" w:rsidRPr="00A2497B" w:rsidRDefault="00A2497B" w:rsidP="00A249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Задание. Смонтировать панно 2 из 5 плиток каждое на отдельное основание с разметкой.</w:t>
      </w:r>
    </w:p>
    <w:p w14:paraId="722213C0" w14:textId="77777777" w:rsidR="0045490E" w:rsidRDefault="00A2497B" w:rsidP="001861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B">
        <w:rPr>
          <w:rFonts w:ascii="Times New Roman" w:hAnsi="Times New Roman" w:cs="Times New Roman"/>
          <w:sz w:val="28"/>
          <w:szCs w:val="28"/>
        </w:rPr>
        <w:t>Время на выполнение задания: 2 ч., включая уборку рабочего места.</w:t>
      </w:r>
    </w:p>
    <w:p w14:paraId="205CA0AB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14:paraId="1C8C7399" w14:textId="77777777" w:rsidR="00DE39D8" w:rsidRPr="00527D2D" w:rsidRDefault="00527D2D" w:rsidP="00527D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2D">
        <w:rPr>
          <w:rFonts w:ascii="Times New Roman" w:hAnsi="Times New Roman" w:cs="Times New Roman"/>
          <w:sz w:val="28"/>
          <w:szCs w:val="28"/>
        </w:rPr>
        <w:t xml:space="preserve">Требования к инфраструктуре </w:t>
      </w:r>
      <w:r w:rsidR="00A73E3A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527D2D">
        <w:rPr>
          <w:rFonts w:ascii="Times New Roman" w:hAnsi="Times New Roman" w:cs="Times New Roman"/>
          <w:sz w:val="28"/>
          <w:szCs w:val="28"/>
        </w:rPr>
        <w:t>площадки отражены в инфраструктурном листе и типовой схеме застройки, которые являются неотъемлемой частью комплекта документов по компетенции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3B8641" w14:textId="77777777" w:rsidR="00DE39D8" w:rsidRPr="00A57976" w:rsidRDefault="00DE39D8" w:rsidP="001E01D0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14:paraId="2D9A4501" w14:textId="77777777" w:rsidR="00DE39D8" w:rsidRPr="009955F8" w:rsidRDefault="00DE39D8" w:rsidP="00527D2D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color w:val="C00000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14:paraId="12560597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14:paraId="09213D9D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lastRenderedPageBreak/>
        <w:t>Представленные образцы Конкурсного задания должны меняться один раз в год.</w:t>
      </w:r>
    </w:p>
    <w:p w14:paraId="5B4555A6" w14:textId="77777777"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0DF3A231" w14:textId="77777777"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56A1DFF5" w14:textId="77777777" w:rsidR="00397A1B" w:rsidRPr="00333911" w:rsidRDefault="00397A1B" w:rsidP="00C948CB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1B198FA6" w14:textId="77777777" w:rsidR="00397A1B" w:rsidRPr="00333911" w:rsidRDefault="00397A1B" w:rsidP="00C948CB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14:paraId="3EA89E62" w14:textId="77777777" w:rsidR="00397A1B" w:rsidRPr="00333911" w:rsidRDefault="00397A1B" w:rsidP="00C948CB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65D0EF97" w14:textId="77777777"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14:paraId="1B845377" w14:textId="77777777" w:rsidR="00DE39D8" w:rsidRPr="00333911" w:rsidRDefault="00DE39D8" w:rsidP="00C948CB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14:paraId="3E82CD61" w14:textId="77777777" w:rsidR="00DE39D8" w:rsidRPr="00333911" w:rsidRDefault="00DE39D8" w:rsidP="00C948CB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3B0DD137" w14:textId="77777777" w:rsidR="00EA0C3A" w:rsidRPr="00333911" w:rsidRDefault="00EA0C3A" w:rsidP="00C948CB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14:paraId="1C1FEFB1" w14:textId="77777777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103B226F" w14:textId="77777777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47A4BA97" w14:textId="77777777"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14:paraId="15970A86" w14:textId="77777777"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5E7B7E16" w14:textId="77777777"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14:paraId="42A0EFCD" w14:textId="77777777"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331C7533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14:paraId="65C8E451" w14:textId="77777777"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14:paraId="0BA9194F" w14:textId="77777777" w:rsidTr="00333911">
        <w:tc>
          <w:tcPr>
            <w:tcW w:w="1951" w:type="dxa"/>
            <w:shd w:val="clear" w:color="auto" w:fill="5B9BD5" w:themeFill="accent1"/>
          </w:tcPr>
          <w:p w14:paraId="66EBD981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14:paraId="01042127" w14:textId="77777777"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14:paraId="16788F3E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14:paraId="2A1BE83C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14:paraId="7F9C7C25" w14:textId="77777777" w:rsidTr="00333911">
        <w:tc>
          <w:tcPr>
            <w:tcW w:w="1951" w:type="dxa"/>
            <w:shd w:val="clear" w:color="auto" w:fill="5B9BD5" w:themeFill="accent1"/>
          </w:tcPr>
          <w:p w14:paraId="713C9CD0" w14:textId="77777777"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14:paraId="3D58C718" w14:textId="77777777"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14:paraId="11DAB8C4" w14:textId="77777777"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14:paraId="0EEEF0E7" w14:textId="77777777"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14:paraId="3BFB5FCD" w14:textId="77777777" w:rsidTr="00333911">
        <w:tc>
          <w:tcPr>
            <w:tcW w:w="1951" w:type="dxa"/>
            <w:shd w:val="clear" w:color="auto" w:fill="5B9BD5" w:themeFill="accent1"/>
          </w:tcPr>
          <w:p w14:paraId="31539A6B" w14:textId="77777777"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14:paraId="6F57C1D3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14:paraId="14B3BC62" w14:textId="77777777"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14:paraId="4E4EB179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14:paraId="07C14604" w14:textId="77777777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14:paraId="35970414" w14:textId="77777777"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14:paraId="7D844D7A" w14:textId="77777777"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14:paraId="579D35D5" w14:textId="77777777"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14:paraId="4527179A" w14:textId="77777777"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14:paraId="079647B4" w14:textId="77777777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14:paraId="1CA7BD7B" w14:textId="77777777"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14:paraId="6A1CC9BC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14:paraId="6D741805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14:paraId="19CA7925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14:paraId="4FB998DD" w14:textId="77777777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14:paraId="2B496DE7" w14:textId="77777777"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Внесение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предложений  на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 Форум экспертов о модернизации КЗ, КО, ИЛ, ТО, ПЗ, ОТ</w:t>
            </w:r>
          </w:p>
        </w:tc>
        <w:tc>
          <w:tcPr>
            <w:tcW w:w="2798" w:type="dxa"/>
          </w:tcPr>
          <w:p w14:paraId="3B0A0285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14:paraId="0A0F8CB9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14:paraId="119657F9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14:paraId="1E2A32F9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53F24862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14:paraId="10CFADD9" w14:textId="77777777"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0A4D13EF" w14:textId="77777777"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4A0270D8" w14:textId="77777777" w:rsidR="00DE39D8" w:rsidRPr="00333911" w:rsidRDefault="00333911" w:rsidP="00C76413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14:paraId="5AAFF113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2AC0413E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2C93AB1C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1824D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7"/>
    </w:p>
    <w:p w14:paraId="114B2E5F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14:paraId="0C3E9E33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5947BA08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14:paraId="2FB8A4E4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599A8C74" w14:textId="77777777" w:rsidR="00DE39D8" w:rsidRPr="00333911" w:rsidRDefault="00DE39D8" w:rsidP="00C948CB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190B1EE0" w14:textId="77777777" w:rsidR="00DE39D8" w:rsidRPr="00333911" w:rsidRDefault="00DE39D8" w:rsidP="00C948CB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5AAC3DF5" w14:textId="77777777" w:rsidR="00220E70" w:rsidRPr="00333911" w:rsidRDefault="00220E70" w:rsidP="00C948CB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1CD1BDE4" w14:textId="77777777" w:rsidR="00DE39D8" w:rsidRPr="00333911" w:rsidRDefault="00DE39D8" w:rsidP="00C948CB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14:paraId="356E9E28" w14:textId="77777777" w:rsidR="00DE39D8" w:rsidRPr="00333911" w:rsidRDefault="00DE39D8" w:rsidP="00C948CB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6FB64590" w14:textId="77777777" w:rsidR="00DE39D8" w:rsidRPr="00333911" w:rsidRDefault="00DE39D8" w:rsidP="00C948CB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3E9787C5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14:paraId="56405E1E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7E677EA9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14:paraId="63730A76" w14:textId="77777777"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14:paraId="4F652E74" w14:textId="77777777"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7D33EA" wp14:editId="073D614B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8A495" w14:textId="77777777" w:rsidR="00962358" w:rsidRPr="00C34D40" w:rsidRDefault="00962358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D33E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2958A495" w14:textId="77777777" w:rsidR="00962358" w:rsidRPr="00C34D40" w:rsidRDefault="00962358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77B3ECF5" w14:textId="77777777"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966485" w14:textId="77777777" w:rsidR="00DE39D8" w:rsidRPr="009955F8" w:rsidRDefault="00DE39D8" w:rsidP="00C76413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14:paraId="409B2359" w14:textId="77777777" w:rsidR="00554CBB" w:rsidRPr="0064491A" w:rsidRDefault="0064491A" w:rsidP="00C76413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14:paraId="1AA7EFCA" w14:textId="77777777" w:rsidR="003A21C8" w:rsidRPr="0064491A" w:rsidRDefault="003A21C8" w:rsidP="00C764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7A6E5C9" w14:textId="77777777" w:rsidR="00554CBB" w:rsidRPr="0064491A" w:rsidRDefault="0064491A" w:rsidP="00C76413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14:paraId="18CA1BDA" w14:textId="77777777" w:rsidR="00047E3E" w:rsidRDefault="00C76413" w:rsidP="00C764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76413">
        <w:rPr>
          <w:rFonts w:ascii="Times New Roman" w:hAnsi="Times New Roman" w:cs="Times New Roman"/>
          <w:sz w:val="28"/>
          <w:szCs w:val="28"/>
        </w:rPr>
        <w:t xml:space="preserve">частники должны соблюдать </w:t>
      </w:r>
      <w:r w:rsidR="00047E3E">
        <w:rPr>
          <w:rFonts w:ascii="Times New Roman" w:hAnsi="Times New Roman" w:cs="Times New Roman"/>
          <w:sz w:val="28"/>
          <w:szCs w:val="28"/>
        </w:rPr>
        <w:t>требования</w:t>
      </w:r>
      <w:r w:rsidR="00047E3E" w:rsidRPr="0053089D">
        <w:rPr>
          <w:rFonts w:ascii="Times New Roman" w:hAnsi="Times New Roman" w:cs="Times New Roman"/>
          <w:sz w:val="28"/>
          <w:szCs w:val="28"/>
        </w:rPr>
        <w:t xml:space="preserve"> техники безопасности, в том числе при работе за гончарным кругом, с кол</w:t>
      </w:r>
      <w:r w:rsidR="001679A8">
        <w:rPr>
          <w:rFonts w:ascii="Times New Roman" w:hAnsi="Times New Roman" w:cs="Times New Roman"/>
          <w:sz w:val="28"/>
          <w:szCs w:val="28"/>
        </w:rPr>
        <w:t xml:space="preserve">ющими и режущими инструментами и </w:t>
      </w:r>
      <w:r w:rsidR="00D65D2F">
        <w:rPr>
          <w:rFonts w:ascii="Times New Roman" w:hAnsi="Times New Roman" w:cs="Times New Roman"/>
          <w:sz w:val="28"/>
          <w:szCs w:val="28"/>
        </w:rPr>
        <w:t>правила поведения</w:t>
      </w:r>
      <w:r w:rsidR="00047E3E" w:rsidRPr="0053089D">
        <w:rPr>
          <w:rFonts w:ascii="Times New Roman" w:hAnsi="Times New Roman" w:cs="Times New Roman"/>
          <w:sz w:val="28"/>
          <w:szCs w:val="28"/>
        </w:rPr>
        <w:t>, пре</w:t>
      </w:r>
      <w:r w:rsidR="00047E3E">
        <w:rPr>
          <w:rFonts w:ascii="Times New Roman" w:hAnsi="Times New Roman" w:cs="Times New Roman"/>
          <w:sz w:val="28"/>
          <w:szCs w:val="28"/>
        </w:rPr>
        <w:t>дусмотренные конкурсом</w:t>
      </w:r>
      <w:r w:rsidR="00047E3E" w:rsidRPr="0053089D">
        <w:rPr>
          <w:rFonts w:ascii="Times New Roman" w:hAnsi="Times New Roman" w:cs="Times New Roman"/>
          <w:sz w:val="28"/>
          <w:szCs w:val="28"/>
        </w:rPr>
        <w:t>.</w:t>
      </w:r>
    </w:p>
    <w:p w14:paraId="1C9B26C8" w14:textId="77777777" w:rsidR="00C76413" w:rsidRDefault="00C76413" w:rsidP="00C764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413">
        <w:rPr>
          <w:rFonts w:ascii="Times New Roman" w:hAnsi="Times New Roman" w:cs="Times New Roman"/>
          <w:sz w:val="28"/>
          <w:szCs w:val="28"/>
        </w:rPr>
        <w:t>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072B7D0F" w14:textId="77777777" w:rsidR="00047E3E" w:rsidRPr="0053089D" w:rsidRDefault="00D65D2F" w:rsidP="00047E3E">
      <w:pPr>
        <w:pStyle w:val="aff1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Общие положения</w:t>
      </w:r>
    </w:p>
    <w:p w14:paraId="2A6956FB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</w:t>
      </w:r>
      <w:r w:rsidRPr="0053089D">
        <w:rPr>
          <w:rFonts w:ascii="Times New Roman" w:hAnsi="Times New Roman"/>
          <w:sz w:val="28"/>
          <w:szCs w:val="28"/>
        </w:rPr>
        <w:t xml:space="preserve"> должны располагать личные в</w:t>
      </w:r>
      <w:r>
        <w:rPr>
          <w:rFonts w:ascii="Times New Roman" w:hAnsi="Times New Roman"/>
          <w:sz w:val="28"/>
          <w:szCs w:val="28"/>
        </w:rPr>
        <w:t>ещи, включая рюкзаки и сумки в специально отведенных для подобных целей местах</w:t>
      </w:r>
      <w:r w:rsidRPr="0053089D">
        <w:rPr>
          <w:rFonts w:ascii="Times New Roman" w:hAnsi="Times New Roman"/>
          <w:sz w:val="28"/>
          <w:szCs w:val="28"/>
        </w:rPr>
        <w:t>, чтобы они не стали причиной травм и не препятствовали эвакуации в случае аварийной ситуации.</w:t>
      </w:r>
    </w:p>
    <w:p w14:paraId="263AAD4F" w14:textId="77777777" w:rsidR="00047E3E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</w:t>
      </w:r>
      <w:r w:rsidRPr="0053089D">
        <w:rPr>
          <w:rFonts w:ascii="Times New Roman" w:hAnsi="Times New Roman"/>
          <w:sz w:val="28"/>
          <w:szCs w:val="28"/>
        </w:rPr>
        <w:t xml:space="preserve"> обязаны содержать рабочее место в чистоте и применять каждый инструмент по его прямому назначению.</w:t>
      </w:r>
    </w:p>
    <w:p w14:paraId="3417662C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A202F">
        <w:rPr>
          <w:rFonts w:ascii="Times New Roman" w:hAnsi="Times New Roman"/>
          <w:sz w:val="28"/>
          <w:szCs w:val="28"/>
        </w:rPr>
        <w:t>Обо всех потенциально опасных ситуациях, неисправностях, травмах и плохом самочувствии</w:t>
      </w:r>
      <w:r w:rsidRPr="00EA202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участники</w:t>
      </w:r>
      <w:r w:rsidRPr="00EA202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обязаны </w:t>
      </w:r>
      <w:r w:rsidRPr="0053089D">
        <w:rPr>
          <w:rFonts w:ascii="Times New Roman" w:hAnsi="Times New Roman"/>
          <w:sz w:val="28"/>
          <w:szCs w:val="28"/>
        </w:rPr>
        <w:t xml:space="preserve">немедленно сообщать </w:t>
      </w:r>
      <w:r>
        <w:rPr>
          <w:rFonts w:ascii="Times New Roman" w:hAnsi="Times New Roman"/>
          <w:sz w:val="28"/>
          <w:szCs w:val="28"/>
        </w:rPr>
        <w:t>Главному эксперту</w:t>
      </w:r>
      <w:r w:rsidRPr="0053089D">
        <w:rPr>
          <w:rFonts w:ascii="Times New Roman" w:hAnsi="Times New Roman"/>
          <w:sz w:val="28"/>
          <w:szCs w:val="28"/>
        </w:rPr>
        <w:t>.</w:t>
      </w:r>
    </w:p>
    <w:p w14:paraId="00B781DA" w14:textId="77777777" w:rsidR="00047E3E" w:rsidRPr="00047E3E" w:rsidRDefault="00D65D2F" w:rsidP="00047E3E">
      <w:pPr>
        <w:pStyle w:val="aff1"/>
        <w:keepNext/>
        <w:numPr>
          <w:ilvl w:val="0"/>
          <w:numId w:val="14"/>
        </w:numPr>
        <w:spacing w:after="0" w:line="36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53089D">
        <w:rPr>
          <w:rFonts w:ascii="Times New Roman" w:hAnsi="Times New Roman"/>
          <w:sz w:val="28"/>
          <w:szCs w:val="28"/>
        </w:rPr>
        <w:t xml:space="preserve"> техники безопасности перед началом </w:t>
      </w:r>
      <w:r>
        <w:rPr>
          <w:rFonts w:ascii="Times New Roman" w:hAnsi="Times New Roman"/>
          <w:sz w:val="28"/>
          <w:szCs w:val="28"/>
        </w:rPr>
        <w:t>работы</w:t>
      </w:r>
    </w:p>
    <w:p w14:paraId="1AFD2FD6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Перед началом </w:t>
      </w:r>
      <w:r>
        <w:rPr>
          <w:rFonts w:ascii="Times New Roman" w:hAnsi="Times New Roman"/>
          <w:sz w:val="28"/>
          <w:szCs w:val="28"/>
        </w:rPr>
        <w:t>работы</w:t>
      </w:r>
      <w:r w:rsidRPr="005308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</w:t>
      </w:r>
      <w:r w:rsidRPr="0053089D">
        <w:rPr>
          <w:rFonts w:ascii="Times New Roman" w:hAnsi="Times New Roman"/>
          <w:sz w:val="28"/>
          <w:szCs w:val="28"/>
        </w:rPr>
        <w:t xml:space="preserve"> обязан:</w:t>
      </w:r>
    </w:p>
    <w:p w14:paraId="7E20DB96" w14:textId="77777777" w:rsidR="00047E3E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н</w:t>
      </w:r>
      <w:r w:rsidRPr="00BF7C5F">
        <w:rPr>
          <w:rFonts w:ascii="Times New Roman" w:hAnsi="Times New Roman"/>
          <w:sz w:val="28"/>
          <w:szCs w:val="28"/>
        </w:rPr>
        <w:t xml:space="preserve">адеть фартук </w:t>
      </w:r>
      <w:r w:rsidRPr="0053089D">
        <w:rPr>
          <w:rFonts w:ascii="Times New Roman" w:hAnsi="Times New Roman"/>
          <w:sz w:val="28"/>
          <w:szCs w:val="28"/>
        </w:rPr>
        <w:t>и убрать волосы;</w:t>
      </w:r>
    </w:p>
    <w:p w14:paraId="4D9513B2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027EE">
        <w:rPr>
          <w:rFonts w:ascii="Times New Roman" w:hAnsi="Times New Roman"/>
          <w:sz w:val="28"/>
          <w:szCs w:val="28"/>
        </w:rPr>
        <w:t>ри слабом зрении надеть очки</w:t>
      </w:r>
      <w:r>
        <w:rPr>
          <w:rFonts w:ascii="Times New Roman" w:hAnsi="Times New Roman"/>
          <w:sz w:val="28"/>
          <w:szCs w:val="28"/>
        </w:rPr>
        <w:t>;</w:t>
      </w:r>
    </w:p>
    <w:p w14:paraId="6B21822E" w14:textId="77777777" w:rsidR="00047E3E" w:rsidRPr="00047E3E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lastRenderedPageBreak/>
        <w:t xml:space="preserve">проверить исправность инструмента и (или) оборудования, при обнаружении неисправности, необходимо поставить в известность </w:t>
      </w:r>
      <w:r>
        <w:rPr>
          <w:rFonts w:ascii="Times New Roman" w:hAnsi="Times New Roman"/>
          <w:sz w:val="28"/>
          <w:szCs w:val="28"/>
        </w:rPr>
        <w:t>Главного эксперта</w:t>
      </w:r>
      <w:r w:rsidRPr="0053089D">
        <w:rPr>
          <w:rFonts w:ascii="Times New Roman" w:hAnsi="Times New Roman"/>
          <w:sz w:val="28"/>
          <w:szCs w:val="28"/>
        </w:rPr>
        <w:t xml:space="preserve"> и заменить инструмент и (или) оборудование исправным</w:t>
      </w:r>
      <w:r w:rsidRPr="00047E3E">
        <w:rPr>
          <w:rFonts w:ascii="Times New Roman" w:hAnsi="Times New Roman"/>
          <w:sz w:val="28"/>
          <w:szCs w:val="28"/>
        </w:rPr>
        <w:t>.</w:t>
      </w:r>
    </w:p>
    <w:p w14:paraId="7F8C1BD6" w14:textId="77777777" w:rsidR="00047E3E" w:rsidRPr="0053089D" w:rsidRDefault="00D65D2F" w:rsidP="00047E3E">
      <w:pPr>
        <w:pStyle w:val="aff1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53089D">
        <w:rPr>
          <w:rFonts w:ascii="Times New Roman" w:hAnsi="Times New Roman"/>
          <w:sz w:val="28"/>
          <w:szCs w:val="28"/>
        </w:rPr>
        <w:t xml:space="preserve"> техники безопасности во </w:t>
      </w:r>
      <w:r>
        <w:rPr>
          <w:rFonts w:ascii="Times New Roman" w:hAnsi="Times New Roman"/>
          <w:sz w:val="28"/>
          <w:szCs w:val="28"/>
        </w:rPr>
        <w:t>время работы</w:t>
      </w:r>
    </w:p>
    <w:p w14:paraId="3D14EE22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Во время </w:t>
      </w:r>
      <w:r>
        <w:rPr>
          <w:rFonts w:ascii="Times New Roman" w:hAnsi="Times New Roman"/>
          <w:sz w:val="28"/>
          <w:szCs w:val="28"/>
        </w:rPr>
        <w:t>работы участник</w:t>
      </w:r>
      <w:r w:rsidRPr="0053089D">
        <w:rPr>
          <w:rFonts w:ascii="Times New Roman" w:hAnsi="Times New Roman"/>
          <w:sz w:val="28"/>
          <w:szCs w:val="28"/>
        </w:rPr>
        <w:t xml:space="preserve"> обязан:</w:t>
      </w:r>
    </w:p>
    <w:p w14:paraId="67005EE6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соблюдать порядок и дисциплину;</w:t>
      </w:r>
    </w:p>
    <w:p w14:paraId="14458183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быть внимательным и осторожным;</w:t>
      </w:r>
    </w:p>
    <w:p w14:paraId="49863DE7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при работе с острыми, режущими и колющими инструментами соблюдать инструкции </w:t>
      </w:r>
      <w:r>
        <w:rPr>
          <w:rFonts w:ascii="Times New Roman" w:hAnsi="Times New Roman"/>
          <w:sz w:val="28"/>
          <w:szCs w:val="28"/>
        </w:rPr>
        <w:t>по технике безопасности.</w:t>
      </w:r>
    </w:p>
    <w:p w14:paraId="3E01B36A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Во время </w:t>
      </w:r>
      <w:r>
        <w:rPr>
          <w:rFonts w:ascii="Times New Roman" w:hAnsi="Times New Roman"/>
          <w:sz w:val="28"/>
          <w:szCs w:val="28"/>
        </w:rPr>
        <w:t>работы</w:t>
      </w:r>
      <w:r w:rsidRPr="005308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участнику</w:t>
      </w:r>
      <w:r w:rsidRPr="0053089D">
        <w:rPr>
          <w:rFonts w:ascii="Times New Roman" w:hAnsi="Times New Roman"/>
          <w:sz w:val="28"/>
          <w:szCs w:val="28"/>
        </w:rPr>
        <w:t xml:space="preserve"> запрещается:</w:t>
      </w:r>
    </w:p>
    <w:p w14:paraId="624CC3F2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загромождать рабочую поверхность и </w:t>
      </w:r>
      <w:r>
        <w:rPr>
          <w:rFonts w:ascii="Times New Roman" w:hAnsi="Times New Roman"/>
          <w:sz w:val="28"/>
          <w:szCs w:val="28"/>
        </w:rPr>
        <w:t>поверхность оборудования</w:t>
      </w:r>
      <w:r w:rsidRPr="0053089D">
        <w:rPr>
          <w:rFonts w:ascii="Times New Roman" w:hAnsi="Times New Roman"/>
          <w:sz w:val="28"/>
          <w:szCs w:val="28"/>
        </w:rPr>
        <w:t>;</w:t>
      </w:r>
    </w:p>
    <w:p w14:paraId="3605FDF8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прикасаться к открытым токоведущим частям оборудования (рубильники, штепсельные розетки и др.), а также к оголенным и плохо изолированным проводам;</w:t>
      </w:r>
    </w:p>
    <w:p w14:paraId="1EECF1E1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передвигать самостоятельно оборудование и тяжелую мебель;</w:t>
      </w:r>
    </w:p>
    <w:p w14:paraId="030815F7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садиться и облокачиваться на случайные предметы и ограждения.</w:t>
      </w:r>
    </w:p>
    <w:p w14:paraId="683F544F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Инструменты и оборудование должны использоваться только по назначению.</w:t>
      </w:r>
    </w:p>
    <w:p w14:paraId="609241A7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Инструменты, ручное оборудование и другие предметы передавать только из рук в руки, бросать инструменты, ручное оборудование и другие предметы запрещается.</w:t>
      </w:r>
    </w:p>
    <w:p w14:paraId="65ED842C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При обнаружении наличия электрического напряжения на корпусах оборудования и т.п. необходимо прекратить работу и немедленно сообщить об этом </w:t>
      </w:r>
      <w:r>
        <w:rPr>
          <w:rFonts w:ascii="Times New Roman" w:hAnsi="Times New Roman"/>
          <w:sz w:val="28"/>
          <w:szCs w:val="28"/>
        </w:rPr>
        <w:t>Главному эксперту</w:t>
      </w:r>
      <w:r w:rsidRPr="0053089D">
        <w:rPr>
          <w:rFonts w:ascii="Times New Roman" w:hAnsi="Times New Roman"/>
          <w:sz w:val="28"/>
          <w:szCs w:val="28"/>
        </w:rPr>
        <w:t>.</w:t>
      </w:r>
    </w:p>
    <w:p w14:paraId="63F48A63" w14:textId="77777777" w:rsidR="00047E3E" w:rsidRPr="0053089D" w:rsidRDefault="00D65D2F" w:rsidP="00047E3E">
      <w:pPr>
        <w:pStyle w:val="aff1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35" w:name="_Hlk479345120"/>
      <w:r w:rsidRPr="0053089D">
        <w:rPr>
          <w:rFonts w:ascii="Times New Roman" w:hAnsi="Times New Roman"/>
          <w:sz w:val="28"/>
          <w:szCs w:val="28"/>
        </w:rPr>
        <w:t xml:space="preserve">Правила завершения </w:t>
      </w:r>
      <w:r>
        <w:rPr>
          <w:rFonts w:ascii="Times New Roman" w:hAnsi="Times New Roman"/>
          <w:sz w:val="28"/>
          <w:szCs w:val="28"/>
        </w:rPr>
        <w:t>работы</w:t>
      </w:r>
    </w:p>
    <w:bookmarkEnd w:id="35"/>
    <w:p w14:paraId="376DE237" w14:textId="77777777" w:rsidR="00047E3E" w:rsidRPr="0053089D" w:rsidRDefault="001679A8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завершению</w:t>
      </w:r>
      <w:r w:rsidR="00047E3E" w:rsidRPr="0053089D">
        <w:rPr>
          <w:rFonts w:ascii="Times New Roman" w:hAnsi="Times New Roman"/>
          <w:sz w:val="28"/>
          <w:szCs w:val="28"/>
        </w:rPr>
        <w:t xml:space="preserve"> </w:t>
      </w:r>
      <w:r w:rsidR="00047E3E">
        <w:rPr>
          <w:rFonts w:ascii="Times New Roman" w:hAnsi="Times New Roman"/>
          <w:sz w:val="28"/>
          <w:szCs w:val="28"/>
        </w:rPr>
        <w:t>работы участник</w:t>
      </w:r>
      <w:r w:rsidR="00047E3E" w:rsidRPr="0053089D">
        <w:rPr>
          <w:rFonts w:ascii="Times New Roman" w:hAnsi="Times New Roman"/>
          <w:sz w:val="28"/>
          <w:szCs w:val="28"/>
        </w:rPr>
        <w:t xml:space="preserve"> обязан:</w:t>
      </w:r>
    </w:p>
    <w:p w14:paraId="0D8C2130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отключить оборудование;</w:t>
      </w:r>
    </w:p>
    <w:p w14:paraId="53E1F3AC" w14:textId="77777777" w:rsidR="00047E3E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привести в порядок свое рабочее место</w:t>
      </w:r>
      <w:r>
        <w:rPr>
          <w:rFonts w:ascii="Times New Roman" w:hAnsi="Times New Roman"/>
          <w:sz w:val="28"/>
          <w:szCs w:val="28"/>
        </w:rPr>
        <w:t>;</w:t>
      </w:r>
    </w:p>
    <w:p w14:paraId="1E4DE108" w14:textId="77777777" w:rsidR="00047E3E" w:rsidRPr="00B723DF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lastRenderedPageBreak/>
        <w:t>сдать подготовленный к последующей работе инструмент и фартук;</w:t>
      </w:r>
    </w:p>
    <w:p w14:paraId="2CBEB7B0" w14:textId="77777777" w:rsidR="00047E3E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сдать рабочее место;</w:t>
      </w:r>
    </w:p>
    <w:p w14:paraId="2B99B53A" w14:textId="77777777" w:rsidR="00047E3E" w:rsidRPr="00B723DF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работы с керамической массой </w:t>
      </w:r>
      <w:r w:rsidRPr="00BF7C5F">
        <w:rPr>
          <w:rFonts w:ascii="Times New Roman" w:hAnsi="Times New Roman"/>
          <w:sz w:val="28"/>
          <w:szCs w:val="28"/>
        </w:rPr>
        <w:t>вымыть руки с мы</w:t>
      </w:r>
      <w:r>
        <w:rPr>
          <w:rFonts w:ascii="Times New Roman" w:hAnsi="Times New Roman"/>
          <w:sz w:val="28"/>
          <w:szCs w:val="28"/>
        </w:rPr>
        <w:t>лом.</w:t>
      </w:r>
    </w:p>
    <w:p w14:paraId="42CA4730" w14:textId="77777777" w:rsidR="00047E3E" w:rsidRPr="00D65D2F" w:rsidRDefault="00D65D2F" w:rsidP="00047E3E">
      <w:pPr>
        <w:pStyle w:val="aff1"/>
        <w:keepNext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65D2F">
        <w:rPr>
          <w:rFonts w:ascii="Times New Roman" w:hAnsi="Times New Roman"/>
          <w:sz w:val="28"/>
          <w:szCs w:val="28"/>
        </w:rPr>
        <w:t>Требования техники безопасности перед началом работы на гончарном круге</w:t>
      </w:r>
    </w:p>
    <w:p w14:paraId="6519E376" w14:textId="77777777" w:rsidR="00047E3E" w:rsidRPr="00D65D2F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работе на гончарном круге допускаются </w:t>
      </w:r>
      <w:proofErr w:type="gramStart"/>
      <w:r w:rsidRPr="00D65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</w:t>
      </w:r>
      <w:proofErr w:type="gramEnd"/>
      <w:r w:rsidRPr="00D65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65D2F">
        <w:rPr>
          <w:rFonts w:ascii="Times New Roman" w:hAnsi="Times New Roman"/>
          <w:sz w:val="28"/>
          <w:szCs w:val="28"/>
        </w:rPr>
        <w:t>не имеющие медицинских противопоказаний.</w:t>
      </w:r>
    </w:p>
    <w:p w14:paraId="2D381CB4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 xml:space="preserve">Перед началом </w:t>
      </w:r>
      <w:r w:rsidR="00D65D2F">
        <w:rPr>
          <w:rFonts w:ascii="Times New Roman" w:hAnsi="Times New Roman"/>
          <w:sz w:val="28"/>
          <w:szCs w:val="28"/>
        </w:rPr>
        <w:t>работы</w:t>
      </w:r>
      <w:r w:rsidRPr="0053089D">
        <w:rPr>
          <w:rFonts w:ascii="Times New Roman" w:hAnsi="Times New Roman"/>
          <w:sz w:val="28"/>
          <w:szCs w:val="28"/>
        </w:rPr>
        <w:t xml:space="preserve"> на гончарном круге </w:t>
      </w:r>
      <w:r w:rsidR="00D65D2F">
        <w:rPr>
          <w:rFonts w:ascii="Times New Roman" w:hAnsi="Times New Roman"/>
          <w:sz w:val="28"/>
          <w:szCs w:val="28"/>
        </w:rPr>
        <w:t>участник</w:t>
      </w:r>
      <w:r w:rsidRPr="0053089D">
        <w:rPr>
          <w:rFonts w:ascii="Times New Roman" w:hAnsi="Times New Roman"/>
          <w:sz w:val="28"/>
          <w:szCs w:val="28"/>
        </w:rPr>
        <w:t xml:space="preserve"> обязан:</w:t>
      </w:r>
    </w:p>
    <w:p w14:paraId="5CB20260" w14:textId="77777777" w:rsidR="00047E3E" w:rsidRPr="00BF7C5F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089D">
        <w:rPr>
          <w:rFonts w:ascii="Times New Roman" w:hAnsi="Times New Roman"/>
          <w:sz w:val="28"/>
          <w:szCs w:val="28"/>
        </w:rPr>
        <w:t>н</w:t>
      </w:r>
      <w:r w:rsidRPr="00BF7C5F">
        <w:rPr>
          <w:rFonts w:ascii="Times New Roman" w:hAnsi="Times New Roman"/>
          <w:sz w:val="28"/>
          <w:szCs w:val="28"/>
        </w:rPr>
        <w:t xml:space="preserve">адеть фартук </w:t>
      </w:r>
      <w:r w:rsidRPr="0053089D">
        <w:rPr>
          <w:rFonts w:ascii="Times New Roman" w:hAnsi="Times New Roman"/>
          <w:sz w:val="28"/>
          <w:szCs w:val="28"/>
        </w:rPr>
        <w:t>и убрать волосы;</w:t>
      </w:r>
    </w:p>
    <w:p w14:paraId="341206AD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у</w:t>
      </w:r>
      <w:r w:rsidRPr="00BF7C5F">
        <w:rPr>
          <w:rFonts w:ascii="Times New Roman" w:hAnsi="Times New Roman"/>
          <w:sz w:val="28"/>
          <w:szCs w:val="28"/>
        </w:rPr>
        <w:t>бедиться в максимально устойчивом положении гончарного к</w:t>
      </w:r>
      <w:r w:rsidRPr="0053089D">
        <w:rPr>
          <w:rFonts w:ascii="Times New Roman" w:hAnsi="Times New Roman"/>
          <w:sz w:val="28"/>
          <w:szCs w:val="28"/>
        </w:rPr>
        <w:t>руга, он не должен покачиваться;</w:t>
      </w:r>
    </w:p>
    <w:p w14:paraId="3296E09B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перед включением круга в сеть необходимо проверить электрошнур на отсутствие возможных нарушений изоляции;</w:t>
      </w:r>
    </w:p>
    <w:p w14:paraId="61337844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проверить исправную работу круга на холостом ходу;</w:t>
      </w:r>
    </w:p>
    <w:p w14:paraId="0E99C05E" w14:textId="77777777" w:rsidR="00047E3E" w:rsidRPr="00BF7C5F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н</w:t>
      </w:r>
      <w:r w:rsidRPr="00BF7C5F">
        <w:rPr>
          <w:rFonts w:ascii="Times New Roman" w:hAnsi="Times New Roman"/>
          <w:sz w:val="28"/>
          <w:szCs w:val="28"/>
        </w:rPr>
        <w:t xml:space="preserve">алить в </w:t>
      </w:r>
      <w:r w:rsidRPr="0053089D">
        <w:rPr>
          <w:rFonts w:ascii="Times New Roman" w:hAnsi="Times New Roman"/>
          <w:sz w:val="28"/>
          <w:szCs w:val="28"/>
        </w:rPr>
        <w:t>специальную емкость</w:t>
      </w:r>
      <w:r w:rsidRPr="00BF7C5F">
        <w:rPr>
          <w:rFonts w:ascii="Times New Roman" w:hAnsi="Times New Roman"/>
          <w:sz w:val="28"/>
          <w:szCs w:val="28"/>
        </w:rPr>
        <w:t xml:space="preserve"> </w:t>
      </w:r>
      <w:r w:rsidRPr="0053089D">
        <w:rPr>
          <w:rFonts w:ascii="Times New Roman" w:hAnsi="Times New Roman"/>
          <w:sz w:val="28"/>
          <w:szCs w:val="28"/>
        </w:rPr>
        <w:t>воду</w:t>
      </w:r>
      <w:r w:rsidRPr="00BF7C5F">
        <w:rPr>
          <w:rFonts w:ascii="Times New Roman" w:hAnsi="Times New Roman"/>
          <w:sz w:val="28"/>
          <w:szCs w:val="28"/>
        </w:rPr>
        <w:t xml:space="preserve"> комнатной температуры чуть больше половины</w:t>
      </w:r>
      <w:r w:rsidRPr="0053089D">
        <w:rPr>
          <w:rFonts w:ascii="Times New Roman" w:hAnsi="Times New Roman"/>
          <w:sz w:val="28"/>
          <w:szCs w:val="28"/>
        </w:rPr>
        <w:t xml:space="preserve"> объема и разместить ее на подставке за пределами чаши.</w:t>
      </w:r>
      <w:r w:rsidRPr="00BF7C5F">
        <w:rPr>
          <w:rFonts w:ascii="Times New Roman" w:hAnsi="Times New Roman"/>
          <w:sz w:val="28"/>
          <w:szCs w:val="28"/>
        </w:rPr>
        <w:t xml:space="preserve"> </w:t>
      </w:r>
      <w:r w:rsidRPr="0053089D">
        <w:rPr>
          <w:rFonts w:ascii="Times New Roman" w:hAnsi="Times New Roman"/>
          <w:sz w:val="28"/>
          <w:szCs w:val="28"/>
        </w:rPr>
        <w:t>Убедиться, что расположение емкости исключает разлив воды в процессе эксплуатации гончарного круга.</w:t>
      </w:r>
    </w:p>
    <w:p w14:paraId="3B758CB2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>После</w:t>
      </w:r>
      <w:r w:rsidRPr="0053089D">
        <w:rPr>
          <w:rFonts w:ascii="Times New Roman" w:hAnsi="Times New Roman"/>
          <w:sz w:val="28"/>
          <w:szCs w:val="28"/>
        </w:rPr>
        <w:t xml:space="preserve"> установки и проверки устойчивости </w:t>
      </w:r>
      <w:r>
        <w:rPr>
          <w:rFonts w:ascii="Times New Roman" w:hAnsi="Times New Roman"/>
          <w:sz w:val="28"/>
          <w:szCs w:val="28"/>
        </w:rPr>
        <w:t xml:space="preserve">гончарный </w:t>
      </w:r>
      <w:r w:rsidRPr="0053089D">
        <w:rPr>
          <w:rFonts w:ascii="Times New Roman" w:hAnsi="Times New Roman"/>
          <w:sz w:val="28"/>
          <w:szCs w:val="28"/>
        </w:rPr>
        <w:t>круг</w:t>
      </w:r>
      <w:r w:rsidRPr="00BF7C5F">
        <w:rPr>
          <w:rFonts w:ascii="Times New Roman" w:hAnsi="Times New Roman"/>
          <w:sz w:val="28"/>
          <w:szCs w:val="28"/>
        </w:rPr>
        <w:t xml:space="preserve"> нельзя передвигать с места.</w:t>
      </w:r>
    </w:p>
    <w:p w14:paraId="27A36B7F" w14:textId="77777777" w:rsidR="00047E3E" w:rsidRPr="006C6867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>Для комфортной и продолжительной работы за гончарным кругом, необходимо об</w:t>
      </w:r>
      <w:r>
        <w:rPr>
          <w:rFonts w:ascii="Times New Roman" w:hAnsi="Times New Roman"/>
          <w:sz w:val="28"/>
          <w:szCs w:val="28"/>
        </w:rPr>
        <w:t>еспечить анатомически правильную и удобную посадку</w:t>
      </w:r>
      <w:r w:rsidRPr="00BF7C5F">
        <w:rPr>
          <w:rFonts w:ascii="Times New Roman" w:hAnsi="Times New Roman"/>
          <w:sz w:val="28"/>
          <w:szCs w:val="28"/>
        </w:rPr>
        <w:t>:</w:t>
      </w:r>
    </w:p>
    <w:p w14:paraId="435FB104" w14:textId="77777777" w:rsidR="00047E3E" w:rsidRPr="006C6867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C6867">
        <w:rPr>
          <w:rFonts w:ascii="Times New Roman" w:hAnsi="Times New Roman"/>
          <w:sz w:val="28"/>
          <w:szCs w:val="28"/>
        </w:rPr>
        <w:t>угол между голенью и бедром должен быть больше 90</w:t>
      </w:r>
      <w:r w:rsidRPr="006C6867">
        <w:rPr>
          <w:rFonts w:ascii="Times New Roman" w:hAnsi="Times New Roman"/>
          <w:sz w:val="28"/>
          <w:szCs w:val="28"/>
        </w:rPr>
        <w:sym w:font="Symbol" w:char="F0B0"/>
      </w:r>
      <w:r w:rsidRPr="006C6867">
        <w:rPr>
          <w:rFonts w:ascii="Times New Roman" w:hAnsi="Times New Roman"/>
          <w:sz w:val="28"/>
          <w:szCs w:val="28"/>
        </w:rPr>
        <w:t>;</w:t>
      </w:r>
    </w:p>
    <w:p w14:paraId="4916C40A" w14:textId="77777777" w:rsidR="00047E3E" w:rsidRPr="006C6867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C6867">
        <w:rPr>
          <w:rFonts w:ascii="Times New Roman" w:hAnsi="Times New Roman"/>
          <w:sz w:val="28"/>
          <w:szCs w:val="28"/>
        </w:rPr>
        <w:t>ноги стоять на полу плотно прижатыми ступнями к полу;</w:t>
      </w:r>
    </w:p>
    <w:p w14:paraId="096B8875" w14:textId="77777777" w:rsidR="00047E3E" w:rsidRPr="006C6867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C6867">
        <w:rPr>
          <w:rFonts w:ascii="Times New Roman" w:hAnsi="Times New Roman"/>
          <w:sz w:val="28"/>
          <w:szCs w:val="28"/>
        </w:rPr>
        <w:t xml:space="preserve">уровень бедер должен быть выше уровня </w:t>
      </w:r>
      <w:proofErr w:type="spellStart"/>
      <w:r w:rsidRPr="006C6867">
        <w:rPr>
          <w:rFonts w:ascii="Times New Roman" w:hAnsi="Times New Roman"/>
          <w:sz w:val="28"/>
          <w:szCs w:val="28"/>
        </w:rPr>
        <w:t>платшайбы</w:t>
      </w:r>
      <w:proofErr w:type="spellEnd"/>
      <w:r w:rsidRPr="006C6867">
        <w:rPr>
          <w:rFonts w:ascii="Times New Roman" w:hAnsi="Times New Roman"/>
          <w:sz w:val="28"/>
          <w:szCs w:val="28"/>
        </w:rPr>
        <w:t>;</w:t>
      </w:r>
    </w:p>
    <w:p w14:paraId="7D5E954A" w14:textId="77777777" w:rsidR="00047E3E" w:rsidRPr="006C6867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C6867">
        <w:rPr>
          <w:rFonts w:ascii="Times New Roman" w:hAnsi="Times New Roman"/>
          <w:sz w:val="28"/>
          <w:szCs w:val="28"/>
        </w:rPr>
        <w:t xml:space="preserve">локти должны </w:t>
      </w:r>
      <w:r>
        <w:rPr>
          <w:rFonts w:ascii="Times New Roman" w:hAnsi="Times New Roman"/>
          <w:sz w:val="28"/>
          <w:szCs w:val="28"/>
        </w:rPr>
        <w:t xml:space="preserve">быть максимально зафиксированы, </w:t>
      </w:r>
      <w:r w:rsidRPr="006C6867">
        <w:rPr>
          <w:rFonts w:ascii="Times New Roman" w:hAnsi="Times New Roman"/>
          <w:sz w:val="28"/>
          <w:szCs w:val="28"/>
        </w:rPr>
        <w:t>опираться на ноги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867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6C6867">
        <w:rPr>
          <w:rFonts w:ascii="Times New Roman" w:hAnsi="Times New Roman"/>
          <w:sz w:val="28"/>
          <w:szCs w:val="28"/>
        </w:rPr>
        <w:t>центрования</w:t>
      </w:r>
      <w:proofErr w:type="spellEnd"/>
      <w:r w:rsidRPr="006C6867">
        <w:rPr>
          <w:rFonts w:ascii="Times New Roman" w:hAnsi="Times New Roman"/>
          <w:sz w:val="28"/>
          <w:szCs w:val="28"/>
        </w:rPr>
        <w:t xml:space="preserve"> кома </w:t>
      </w:r>
      <w:r>
        <w:rPr>
          <w:rFonts w:ascii="Times New Roman" w:hAnsi="Times New Roman"/>
          <w:sz w:val="28"/>
          <w:szCs w:val="28"/>
        </w:rPr>
        <w:t>керамической массы</w:t>
      </w:r>
      <w:r w:rsidRPr="006C6867">
        <w:rPr>
          <w:rFonts w:ascii="Times New Roman" w:hAnsi="Times New Roman"/>
          <w:sz w:val="28"/>
          <w:szCs w:val="28"/>
        </w:rPr>
        <w:t xml:space="preserve">, во время формования </w:t>
      </w:r>
      <w:r w:rsidRPr="006C6867">
        <w:rPr>
          <w:rFonts w:ascii="Times New Roman" w:hAnsi="Times New Roman"/>
          <w:sz w:val="28"/>
          <w:szCs w:val="28"/>
        </w:rPr>
        <w:lastRenderedPageBreak/>
        <w:t>изделия (подъема формы) правый локоть упирается на правое бедро, левый –</w:t>
      </w:r>
      <w:r>
        <w:rPr>
          <w:rFonts w:ascii="Times New Roman" w:hAnsi="Times New Roman"/>
          <w:sz w:val="28"/>
          <w:szCs w:val="28"/>
        </w:rPr>
        <w:t>прижат</w:t>
      </w:r>
      <w:r w:rsidRPr="006C6867">
        <w:rPr>
          <w:rFonts w:ascii="Times New Roman" w:hAnsi="Times New Roman"/>
          <w:sz w:val="28"/>
          <w:szCs w:val="28"/>
        </w:rPr>
        <w:t xml:space="preserve"> к корпусу.</w:t>
      </w:r>
    </w:p>
    <w:p w14:paraId="30923F34" w14:textId="77777777" w:rsidR="00047E3E" w:rsidRPr="006C6867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C6867">
        <w:rPr>
          <w:rFonts w:ascii="Times New Roman" w:hAnsi="Times New Roman"/>
          <w:sz w:val="28"/>
          <w:szCs w:val="28"/>
        </w:rPr>
        <w:t>все дви</w:t>
      </w:r>
      <w:r>
        <w:rPr>
          <w:rFonts w:ascii="Times New Roman" w:hAnsi="Times New Roman"/>
          <w:sz w:val="28"/>
          <w:szCs w:val="28"/>
        </w:rPr>
        <w:t>жения должны быть уверенными</w:t>
      </w:r>
      <w:r w:rsidRPr="006C6867">
        <w:rPr>
          <w:rFonts w:ascii="Times New Roman" w:hAnsi="Times New Roman"/>
          <w:sz w:val="28"/>
          <w:szCs w:val="28"/>
        </w:rPr>
        <w:t xml:space="preserve"> и плавными.</w:t>
      </w:r>
    </w:p>
    <w:p w14:paraId="758F8986" w14:textId="77777777" w:rsidR="00047E3E" w:rsidRPr="0053089D" w:rsidRDefault="00D65D2F" w:rsidP="00047E3E">
      <w:pPr>
        <w:pStyle w:val="aff1"/>
        <w:keepNext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53089D">
        <w:rPr>
          <w:rFonts w:ascii="Times New Roman" w:hAnsi="Times New Roman"/>
          <w:sz w:val="28"/>
          <w:szCs w:val="28"/>
        </w:rPr>
        <w:t xml:space="preserve"> техники безопасности во время </w:t>
      </w:r>
      <w:r>
        <w:rPr>
          <w:rFonts w:ascii="Times New Roman" w:hAnsi="Times New Roman"/>
          <w:sz w:val="28"/>
          <w:szCs w:val="28"/>
        </w:rPr>
        <w:t>работы</w:t>
      </w:r>
      <w:r w:rsidRPr="0053089D">
        <w:rPr>
          <w:rFonts w:ascii="Times New Roman" w:hAnsi="Times New Roman"/>
          <w:sz w:val="28"/>
          <w:szCs w:val="28"/>
        </w:rPr>
        <w:t xml:space="preserve"> на гончарном круге</w:t>
      </w:r>
    </w:p>
    <w:p w14:paraId="1E9BDF81" w14:textId="77777777" w:rsidR="00047E3E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 xml:space="preserve">При работе на гончарном круге следует тщательно </w:t>
      </w:r>
      <w:r>
        <w:rPr>
          <w:rFonts w:ascii="Times New Roman" w:hAnsi="Times New Roman"/>
          <w:sz w:val="28"/>
          <w:szCs w:val="28"/>
        </w:rPr>
        <w:t>центро</w:t>
      </w:r>
      <w:r w:rsidRPr="00BF7C5F">
        <w:rPr>
          <w:rFonts w:ascii="Times New Roman" w:hAnsi="Times New Roman"/>
          <w:sz w:val="28"/>
          <w:szCs w:val="28"/>
        </w:rPr>
        <w:t>вать глину для будущего изделия, вращение круга д</w:t>
      </w:r>
      <w:r>
        <w:rPr>
          <w:rFonts w:ascii="Times New Roman" w:hAnsi="Times New Roman"/>
          <w:sz w:val="28"/>
          <w:szCs w:val="28"/>
        </w:rPr>
        <w:t>олжно быть плавным, без рывков, скорость регулируется в зависимости от выполняемых задач</w:t>
      </w:r>
      <w:r w:rsidRPr="00BF7C5F">
        <w:rPr>
          <w:rFonts w:ascii="Times New Roman" w:hAnsi="Times New Roman"/>
          <w:sz w:val="28"/>
          <w:szCs w:val="28"/>
        </w:rPr>
        <w:t>.</w:t>
      </w:r>
    </w:p>
    <w:p w14:paraId="5CDA1B39" w14:textId="77777777" w:rsidR="001964B3" w:rsidRPr="00BF7C5F" w:rsidRDefault="001964B3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Запрещается осуществлять торможение </w:t>
      </w:r>
      <w:proofErr w:type="spellStart"/>
      <w:r>
        <w:rPr>
          <w:rFonts w:ascii="Times New Roman" w:hAnsi="Times New Roman"/>
          <w:sz w:val="28"/>
          <w:szCs w:val="28"/>
        </w:rPr>
        <w:t>платшайбы</w:t>
      </w:r>
      <w:proofErr w:type="spellEnd"/>
      <w:r>
        <w:rPr>
          <w:rFonts w:ascii="Times New Roman" w:hAnsi="Times New Roman"/>
          <w:sz w:val="28"/>
          <w:szCs w:val="28"/>
        </w:rPr>
        <w:t xml:space="preserve"> гончарного круга руками.</w:t>
      </w:r>
    </w:p>
    <w:p w14:paraId="36533EDC" w14:textId="77777777" w:rsidR="00047E3E" w:rsidRPr="0053089D" w:rsidRDefault="00047E3E" w:rsidP="00047E3E">
      <w:pPr>
        <w:pStyle w:val="aff1"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089D">
        <w:rPr>
          <w:rFonts w:ascii="Times New Roman" w:hAnsi="Times New Roman"/>
          <w:sz w:val="28"/>
          <w:szCs w:val="28"/>
        </w:rPr>
        <w:t xml:space="preserve">Во время </w:t>
      </w:r>
      <w:r w:rsidR="00D65D2F">
        <w:rPr>
          <w:rFonts w:ascii="Times New Roman" w:hAnsi="Times New Roman"/>
          <w:sz w:val="28"/>
          <w:szCs w:val="28"/>
        </w:rPr>
        <w:t>работы</w:t>
      </w:r>
      <w:r w:rsidRPr="0053089D">
        <w:rPr>
          <w:rFonts w:ascii="Times New Roman" w:hAnsi="Times New Roman"/>
          <w:sz w:val="28"/>
          <w:szCs w:val="28"/>
        </w:rPr>
        <w:t xml:space="preserve"> на гончарном круге </w:t>
      </w:r>
      <w:r w:rsidR="00D65D2F">
        <w:rPr>
          <w:rFonts w:ascii="Times New Roman" w:hAnsi="Times New Roman"/>
          <w:sz w:val="28"/>
          <w:szCs w:val="28"/>
        </w:rPr>
        <w:t>участнику</w:t>
      </w:r>
      <w:r w:rsidRPr="0053089D">
        <w:rPr>
          <w:rFonts w:ascii="Times New Roman" w:hAnsi="Times New Roman"/>
          <w:sz w:val="28"/>
          <w:szCs w:val="28"/>
        </w:rPr>
        <w:t xml:space="preserve"> запрещается:</w:t>
      </w:r>
    </w:p>
    <w:p w14:paraId="329F6001" w14:textId="77777777" w:rsidR="00047E3E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за гончарным кругом с неубранными волосами и отвлекаться;</w:t>
      </w:r>
    </w:p>
    <w:p w14:paraId="2732D74A" w14:textId="77777777" w:rsidR="00047E3E" w:rsidRPr="00BF7C5F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>наклонять гол</w:t>
      </w:r>
      <w:r>
        <w:rPr>
          <w:rFonts w:ascii="Times New Roman" w:hAnsi="Times New Roman"/>
          <w:sz w:val="28"/>
          <w:szCs w:val="28"/>
        </w:rPr>
        <w:t xml:space="preserve">ову близко к вращающейся </w:t>
      </w:r>
      <w:proofErr w:type="spellStart"/>
      <w:r>
        <w:rPr>
          <w:rFonts w:ascii="Times New Roman" w:hAnsi="Times New Roman"/>
          <w:sz w:val="28"/>
          <w:szCs w:val="28"/>
        </w:rPr>
        <w:t>плат</w:t>
      </w:r>
      <w:r w:rsidRPr="0053089D">
        <w:rPr>
          <w:rFonts w:ascii="Times New Roman" w:hAnsi="Times New Roman"/>
          <w:sz w:val="28"/>
          <w:szCs w:val="28"/>
        </w:rPr>
        <w:t>шайбе</w:t>
      </w:r>
      <w:proofErr w:type="spellEnd"/>
      <w:r w:rsidRPr="0053089D">
        <w:rPr>
          <w:rFonts w:ascii="Times New Roman" w:hAnsi="Times New Roman"/>
          <w:sz w:val="28"/>
          <w:szCs w:val="28"/>
        </w:rPr>
        <w:t>;</w:t>
      </w:r>
    </w:p>
    <w:p w14:paraId="6479EBF3" w14:textId="77777777" w:rsidR="00047E3E" w:rsidRPr="00F732DB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>тормози</w:t>
      </w:r>
      <w:r>
        <w:rPr>
          <w:rFonts w:ascii="Times New Roman" w:hAnsi="Times New Roman"/>
          <w:sz w:val="28"/>
          <w:szCs w:val="28"/>
        </w:rPr>
        <w:t xml:space="preserve">ть руками вращающуюся </w:t>
      </w:r>
      <w:proofErr w:type="spellStart"/>
      <w:r>
        <w:rPr>
          <w:rFonts w:ascii="Times New Roman" w:hAnsi="Times New Roman"/>
          <w:sz w:val="28"/>
          <w:szCs w:val="28"/>
        </w:rPr>
        <w:t>плат</w:t>
      </w:r>
      <w:r w:rsidRPr="0053089D">
        <w:rPr>
          <w:rFonts w:ascii="Times New Roman" w:hAnsi="Times New Roman"/>
          <w:sz w:val="28"/>
          <w:szCs w:val="28"/>
        </w:rPr>
        <w:t>шайбу</w:t>
      </w:r>
      <w:proofErr w:type="spellEnd"/>
      <w:r w:rsidRPr="0053089D">
        <w:rPr>
          <w:rFonts w:ascii="Times New Roman" w:hAnsi="Times New Roman"/>
          <w:sz w:val="28"/>
          <w:szCs w:val="28"/>
        </w:rPr>
        <w:t>;</w:t>
      </w:r>
    </w:p>
    <w:p w14:paraId="345DC0B7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>оставлять работающий гончарный круг без</w:t>
      </w:r>
      <w:r w:rsidRPr="0053089D">
        <w:rPr>
          <w:rFonts w:ascii="Times New Roman" w:hAnsi="Times New Roman"/>
          <w:sz w:val="28"/>
          <w:szCs w:val="28"/>
        </w:rPr>
        <w:t xml:space="preserve"> </w:t>
      </w:r>
      <w:r w:rsidRPr="00BF7C5F">
        <w:rPr>
          <w:rFonts w:ascii="Times New Roman" w:hAnsi="Times New Roman"/>
          <w:sz w:val="28"/>
          <w:szCs w:val="28"/>
        </w:rPr>
        <w:t>присмотра.</w:t>
      </w:r>
    </w:p>
    <w:p w14:paraId="0BB6F47D" w14:textId="77777777" w:rsidR="00047E3E" w:rsidRPr="00BF7C5F" w:rsidRDefault="00D65D2F" w:rsidP="00047E3E">
      <w:pPr>
        <w:pStyle w:val="aff1"/>
        <w:keepNext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3089D">
        <w:rPr>
          <w:rFonts w:ascii="Times New Roman" w:hAnsi="Times New Roman"/>
          <w:sz w:val="28"/>
          <w:szCs w:val="28"/>
        </w:rPr>
        <w:t xml:space="preserve">Правила завершения </w:t>
      </w:r>
      <w:r>
        <w:rPr>
          <w:rFonts w:ascii="Times New Roman" w:hAnsi="Times New Roman"/>
          <w:sz w:val="28"/>
          <w:szCs w:val="28"/>
        </w:rPr>
        <w:t>работы</w:t>
      </w:r>
      <w:r w:rsidRPr="0053089D">
        <w:rPr>
          <w:rFonts w:ascii="Times New Roman" w:hAnsi="Times New Roman"/>
          <w:sz w:val="28"/>
          <w:szCs w:val="28"/>
        </w:rPr>
        <w:t xml:space="preserve"> на гончарном круге</w:t>
      </w:r>
    </w:p>
    <w:p w14:paraId="04CE283F" w14:textId="77777777" w:rsidR="00047E3E" w:rsidRPr="00BF7C5F" w:rsidRDefault="001679A8" w:rsidP="00047E3E">
      <w:pPr>
        <w:pStyle w:val="aff1"/>
        <w:keepNext/>
        <w:numPr>
          <w:ilvl w:val="1"/>
          <w:numId w:val="14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завершению</w:t>
      </w:r>
      <w:r w:rsidR="00047E3E" w:rsidRPr="0053089D">
        <w:rPr>
          <w:rFonts w:ascii="Times New Roman" w:hAnsi="Times New Roman"/>
          <w:sz w:val="28"/>
          <w:szCs w:val="28"/>
        </w:rPr>
        <w:t xml:space="preserve"> </w:t>
      </w:r>
      <w:r w:rsidR="00D65D2F">
        <w:rPr>
          <w:rFonts w:ascii="Times New Roman" w:hAnsi="Times New Roman"/>
          <w:sz w:val="28"/>
          <w:szCs w:val="28"/>
        </w:rPr>
        <w:t>работы</w:t>
      </w:r>
      <w:r w:rsidR="00047E3E" w:rsidRPr="0053089D">
        <w:rPr>
          <w:rFonts w:ascii="Times New Roman" w:hAnsi="Times New Roman"/>
          <w:sz w:val="28"/>
          <w:szCs w:val="28"/>
        </w:rPr>
        <w:t xml:space="preserve"> на гончарном круге </w:t>
      </w:r>
      <w:r w:rsidR="00D65D2F">
        <w:rPr>
          <w:rFonts w:ascii="Times New Roman" w:hAnsi="Times New Roman"/>
          <w:sz w:val="28"/>
          <w:szCs w:val="28"/>
        </w:rPr>
        <w:t>участник</w:t>
      </w:r>
      <w:r w:rsidR="00047E3E" w:rsidRPr="0053089D">
        <w:rPr>
          <w:rFonts w:ascii="Times New Roman" w:hAnsi="Times New Roman"/>
          <w:sz w:val="28"/>
          <w:szCs w:val="28"/>
        </w:rPr>
        <w:t xml:space="preserve"> обязан:</w:t>
      </w:r>
    </w:p>
    <w:p w14:paraId="73EA9B47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отключить</w:t>
      </w:r>
      <w:r w:rsidRPr="005308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гончарный круг</w:t>
      </w:r>
      <w:r w:rsidRPr="0053089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снять с </w:t>
      </w:r>
      <w:proofErr w:type="spellStart"/>
      <w:r>
        <w:rPr>
          <w:rFonts w:ascii="Times New Roman" w:hAnsi="Times New Roman"/>
          <w:sz w:val="28"/>
          <w:szCs w:val="28"/>
        </w:rPr>
        <w:t>плат</w:t>
      </w:r>
      <w:r w:rsidRPr="0053089D">
        <w:rPr>
          <w:rFonts w:ascii="Times New Roman" w:hAnsi="Times New Roman"/>
          <w:sz w:val="28"/>
          <w:szCs w:val="28"/>
        </w:rPr>
        <w:t>шайбы</w:t>
      </w:r>
      <w:proofErr w:type="spellEnd"/>
      <w:r w:rsidRPr="0053089D">
        <w:rPr>
          <w:rFonts w:ascii="Times New Roman" w:hAnsi="Times New Roman"/>
          <w:sz w:val="28"/>
          <w:szCs w:val="28"/>
        </w:rPr>
        <w:t xml:space="preserve"> обработанное изделие, очистить гончарный круг от керамической массы и протереть насухо все поверхности;</w:t>
      </w:r>
    </w:p>
    <w:p w14:paraId="0A53DAF2" w14:textId="77777777" w:rsidR="00047E3E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089D">
        <w:rPr>
          <w:rFonts w:ascii="Times New Roman" w:hAnsi="Times New Roman"/>
          <w:sz w:val="28"/>
          <w:szCs w:val="28"/>
        </w:rPr>
        <w:t>сдать подготовленный к последующей работе инструмент и фартук;</w:t>
      </w:r>
    </w:p>
    <w:p w14:paraId="4E033BF9" w14:textId="77777777" w:rsidR="00047E3E" w:rsidRPr="00B723DF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сдать рабочее место;</w:t>
      </w:r>
    </w:p>
    <w:p w14:paraId="6D2092ED" w14:textId="77777777" w:rsidR="00047E3E" w:rsidRPr="0053089D" w:rsidRDefault="00047E3E" w:rsidP="00047E3E">
      <w:pPr>
        <w:pStyle w:val="aff1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7C5F">
        <w:rPr>
          <w:rFonts w:ascii="Times New Roman" w:hAnsi="Times New Roman"/>
          <w:sz w:val="28"/>
          <w:szCs w:val="28"/>
        </w:rPr>
        <w:t>вымыть руки с мылом.</w:t>
      </w:r>
    </w:p>
    <w:p w14:paraId="15B17547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6" w:name="_Toc489607711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6"/>
    </w:p>
    <w:p w14:paraId="53ECDCEA" w14:textId="77777777"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7"/>
    </w:p>
    <w:p w14:paraId="40E3D8B8" w14:textId="77777777"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FDF144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14:paraId="4C1DC985" w14:textId="77777777"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2DC8CB0F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</w:t>
      </w:r>
      <w:r w:rsidR="00AA3A09">
        <w:rPr>
          <w:rFonts w:ascii="Times New Roman" w:hAnsi="Times New Roman" w:cs="Times New Roman"/>
          <w:sz w:val="28"/>
          <w:szCs w:val="28"/>
        </w:rPr>
        <w:t>б</w:t>
      </w: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0B22CCD4" w14:textId="77777777" w:rsidR="00DE39D8" w:rsidRPr="0029547E" w:rsidRDefault="0029547E" w:rsidP="00527D2D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8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8"/>
    </w:p>
    <w:p w14:paraId="51189457" w14:textId="77777777" w:rsidR="00DE39D8" w:rsidRPr="0029547E" w:rsidRDefault="00527D2D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Тулбокс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нулевой (не требуется).</w:t>
      </w:r>
    </w:p>
    <w:p w14:paraId="36FFB7B4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9"/>
    </w:p>
    <w:p w14:paraId="0B375607" w14:textId="77777777" w:rsidR="00F96457" w:rsidRPr="0029547E" w:rsidRDefault="00527D2D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2D">
        <w:rPr>
          <w:rFonts w:ascii="Times New Roman" w:hAnsi="Times New Roman" w:cs="Times New Roman"/>
          <w:sz w:val="28"/>
          <w:szCs w:val="28"/>
        </w:rPr>
        <w:t xml:space="preserve">Любые материалы и оборудование, имеющиеся при себе у участников, необходимо предъявить Экспертам. </w:t>
      </w:r>
      <w:r>
        <w:rPr>
          <w:rFonts w:ascii="Times New Roman" w:hAnsi="Times New Roman" w:cs="Times New Roman"/>
          <w:sz w:val="28"/>
          <w:szCs w:val="28"/>
        </w:rPr>
        <w:t>Главный эксперт</w:t>
      </w:r>
      <w:r w:rsidRPr="00527D2D">
        <w:rPr>
          <w:rFonts w:ascii="Times New Roman" w:hAnsi="Times New Roman" w:cs="Times New Roman"/>
          <w:sz w:val="28"/>
          <w:szCs w:val="28"/>
        </w:rPr>
        <w:t xml:space="preserve"> имеет право запретить использование любых предметов, которые не со</w:t>
      </w:r>
      <w:r>
        <w:rPr>
          <w:rFonts w:ascii="Times New Roman" w:hAnsi="Times New Roman" w:cs="Times New Roman"/>
          <w:sz w:val="28"/>
          <w:szCs w:val="28"/>
        </w:rPr>
        <w:t xml:space="preserve">ответствуют правилам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конкурса, </w:t>
      </w:r>
      <w:r w:rsidRPr="00527D2D">
        <w:rPr>
          <w:rFonts w:ascii="Times New Roman" w:hAnsi="Times New Roman" w:cs="Times New Roman"/>
          <w:sz w:val="28"/>
          <w:szCs w:val="28"/>
        </w:rPr>
        <w:t>дают неспра</w:t>
      </w:r>
      <w:r>
        <w:rPr>
          <w:rFonts w:ascii="Times New Roman" w:hAnsi="Times New Roman" w:cs="Times New Roman"/>
          <w:sz w:val="28"/>
          <w:szCs w:val="28"/>
        </w:rPr>
        <w:t xml:space="preserve">ведливое преимущество участнику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нарушабт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требования техники безопасности, </w:t>
      </w:r>
      <w:r w:rsidRPr="00527D2D">
        <w:rPr>
          <w:rFonts w:ascii="Times New Roman" w:hAnsi="Times New Roman" w:cs="Times New Roman"/>
          <w:sz w:val="28"/>
          <w:szCs w:val="28"/>
        </w:rPr>
        <w:t>вплоть до дисквалификации участника.</w:t>
      </w:r>
    </w:p>
    <w:p w14:paraId="64EBF1A7" w14:textId="77777777" w:rsidR="00DE39D8" w:rsidRPr="00F723CD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0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 xml:space="preserve">. ПРЕДЛАГАЕМАЯ СХЕМА </w:t>
      </w:r>
      <w:r w:rsidRPr="00F723CD">
        <w:rPr>
          <w:rFonts w:ascii="Times New Roman" w:hAnsi="Times New Roman"/>
          <w:szCs w:val="28"/>
        </w:rPr>
        <w:t>КОНКУРСНОЙ ПЛОЩАДКИ</w:t>
      </w:r>
      <w:bookmarkEnd w:id="40"/>
    </w:p>
    <w:p w14:paraId="4AA28CD4" w14:textId="77777777" w:rsidR="00DE39D8" w:rsidRPr="00F723CD" w:rsidRDefault="00DE39D8" w:rsidP="00F723C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23CD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F723CD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F723CD">
        <w:rPr>
          <w:rFonts w:ascii="Times New Roman" w:hAnsi="Times New Roman" w:cs="Times New Roman"/>
          <w:sz w:val="28"/>
          <w:szCs w:val="28"/>
        </w:rPr>
        <w:t>).</w:t>
      </w:r>
      <w:r w:rsidR="00B4196F" w:rsidRPr="00F723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16FD7" w14:textId="77777777" w:rsidR="00F723CD" w:rsidRDefault="00A63BF4" w:rsidP="00F723CD">
      <w:pPr>
        <w:spacing w:after="0" w:line="36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CA2015" wp14:editId="5D3DBB6A">
            <wp:extent cx="6115792" cy="2268187"/>
            <wp:effectExtent l="0" t="0" r="0" b="0"/>
            <wp:docPr id="1" name="Рисунок 1" descr="P:\Академия Керамики\WorldSkills\2018 08 20 Пробный чемпионат\Док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Академия Керамики\WorldSkills\2018 08 20 Пробный чемпионат\Док\План застройк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89" b="25512"/>
                    <a:stretch/>
                  </pic:blipFill>
                  <pic:spPr bwMode="auto">
                    <a:xfrm>
                      <a:off x="0" y="0"/>
                      <a:ext cx="6120765" cy="2270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2C683E" w14:textId="77777777"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1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1"/>
    </w:p>
    <w:p w14:paraId="6DA7E3E5" w14:textId="77777777"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14:paraId="5CDEAC12" w14:textId="77777777"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4BE98" w14:textId="77777777" w:rsidR="00FB574E" w:rsidRDefault="00FB574E" w:rsidP="00970F49">
      <w:pPr>
        <w:spacing w:after="0" w:line="240" w:lineRule="auto"/>
      </w:pPr>
      <w:r>
        <w:separator/>
      </w:r>
    </w:p>
  </w:endnote>
  <w:endnote w:type="continuationSeparator" w:id="0">
    <w:p w14:paraId="54AF6B32" w14:textId="77777777" w:rsidR="00FB574E" w:rsidRDefault="00FB574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962358" w:rsidRPr="00832EBB" w14:paraId="7E0A4CA3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010AAD81" w14:textId="77777777" w:rsidR="00962358" w:rsidRPr="00832EBB" w:rsidRDefault="00962358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11AEE816" w14:textId="77777777" w:rsidR="00962358" w:rsidRPr="00832EBB" w:rsidRDefault="00962358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962358" w:rsidRPr="00832EBB" w14:paraId="5EECCD08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14:paraId="6C2AFAD7" w14:textId="3F9746F6" w:rsidR="00962358" w:rsidRPr="009955F8" w:rsidRDefault="00962358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иллс </w:t>
              </w:r>
              <w:proofErr w:type="gramStart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Россия»   </w:t>
              </w:r>
              <w:proofErr w:type="gram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    </w:t>
              </w:r>
              <w:r w:rsidR="00D355C3">
                <w:rPr>
                  <w:rFonts w:ascii="Times New Roman" w:hAnsi="Times New Roman" w:cs="Times New Roman"/>
                  <w:sz w:val="18"/>
                  <w:szCs w:val="18"/>
                </w:rPr>
                <w:t>Ремесленная керамика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47E608CF" w14:textId="77777777" w:rsidR="00962358" w:rsidRPr="00832EBB" w:rsidRDefault="0096235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E7A17">
            <w:rPr>
              <w:caps/>
              <w:noProof/>
              <w:sz w:val="18"/>
              <w:szCs w:val="18"/>
            </w:rPr>
            <w:t>15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D8291F6" w14:textId="77777777" w:rsidR="00962358" w:rsidRDefault="0096235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136F3" w14:textId="77777777" w:rsidR="00FB574E" w:rsidRDefault="00FB574E" w:rsidP="00970F49">
      <w:pPr>
        <w:spacing w:after="0" w:line="240" w:lineRule="auto"/>
      </w:pPr>
      <w:r>
        <w:separator/>
      </w:r>
    </w:p>
  </w:footnote>
  <w:footnote w:type="continuationSeparator" w:id="0">
    <w:p w14:paraId="15E6A271" w14:textId="77777777" w:rsidR="00FB574E" w:rsidRDefault="00FB574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D5F99" w14:textId="77777777" w:rsidR="00962358" w:rsidRDefault="00962358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4C3B2162" wp14:editId="137C79C8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14:paraId="2E594A59" w14:textId="77777777" w:rsidR="00962358" w:rsidRDefault="00962358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32860309" w14:textId="77777777" w:rsidR="00962358" w:rsidRDefault="00962358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5A2F4DC7" w14:textId="77777777" w:rsidR="00962358" w:rsidRPr="00B45AA4" w:rsidRDefault="0096235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B57C02"/>
    <w:multiLevelType w:val="multilevel"/>
    <w:tmpl w:val="C45EFC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249EF"/>
    <w:multiLevelType w:val="hybridMultilevel"/>
    <w:tmpl w:val="B8CC1730"/>
    <w:lvl w:ilvl="0" w:tplc="2AE851D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9712E"/>
    <w:multiLevelType w:val="hybridMultilevel"/>
    <w:tmpl w:val="74C2BA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063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972C81"/>
    <w:multiLevelType w:val="hybridMultilevel"/>
    <w:tmpl w:val="23CA4258"/>
    <w:lvl w:ilvl="0" w:tplc="2AE85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4"/>
  </w:num>
  <w:num w:numId="8">
    <w:abstractNumId w:val="7"/>
  </w:num>
  <w:num w:numId="9">
    <w:abstractNumId w:val="0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23857"/>
    <w:rsid w:val="00047E3E"/>
    <w:rsid w:val="00056CDE"/>
    <w:rsid w:val="000630BA"/>
    <w:rsid w:val="00076836"/>
    <w:rsid w:val="000A1F96"/>
    <w:rsid w:val="000B3397"/>
    <w:rsid w:val="000D74AA"/>
    <w:rsid w:val="000E529B"/>
    <w:rsid w:val="000F5086"/>
    <w:rsid w:val="001024BE"/>
    <w:rsid w:val="00127743"/>
    <w:rsid w:val="00147BE7"/>
    <w:rsid w:val="001679A8"/>
    <w:rsid w:val="0017612A"/>
    <w:rsid w:val="00186103"/>
    <w:rsid w:val="001964B3"/>
    <w:rsid w:val="001A4FB0"/>
    <w:rsid w:val="001E01D0"/>
    <w:rsid w:val="002203C2"/>
    <w:rsid w:val="00220E70"/>
    <w:rsid w:val="002632AE"/>
    <w:rsid w:val="00271D93"/>
    <w:rsid w:val="0029547E"/>
    <w:rsid w:val="002B1426"/>
    <w:rsid w:val="002B4CCF"/>
    <w:rsid w:val="002D05D4"/>
    <w:rsid w:val="002F2906"/>
    <w:rsid w:val="00317199"/>
    <w:rsid w:val="00333911"/>
    <w:rsid w:val="00334165"/>
    <w:rsid w:val="003459D1"/>
    <w:rsid w:val="003934F8"/>
    <w:rsid w:val="00397A1B"/>
    <w:rsid w:val="003A21C8"/>
    <w:rsid w:val="003D1E51"/>
    <w:rsid w:val="003E6458"/>
    <w:rsid w:val="003F4C5D"/>
    <w:rsid w:val="00404F44"/>
    <w:rsid w:val="004254FE"/>
    <w:rsid w:val="0044354A"/>
    <w:rsid w:val="0044478D"/>
    <w:rsid w:val="0045490E"/>
    <w:rsid w:val="004917C4"/>
    <w:rsid w:val="004A07A5"/>
    <w:rsid w:val="004B692B"/>
    <w:rsid w:val="004C2D99"/>
    <w:rsid w:val="004D096E"/>
    <w:rsid w:val="004E7905"/>
    <w:rsid w:val="00510059"/>
    <w:rsid w:val="00527D2D"/>
    <w:rsid w:val="005534B1"/>
    <w:rsid w:val="00554CBB"/>
    <w:rsid w:val="005560AC"/>
    <w:rsid w:val="0056194A"/>
    <w:rsid w:val="005B0DEC"/>
    <w:rsid w:val="005C1DB5"/>
    <w:rsid w:val="005C6A23"/>
    <w:rsid w:val="005E30DC"/>
    <w:rsid w:val="005E7A17"/>
    <w:rsid w:val="0062789A"/>
    <w:rsid w:val="0063396F"/>
    <w:rsid w:val="0064491A"/>
    <w:rsid w:val="00653B50"/>
    <w:rsid w:val="00667398"/>
    <w:rsid w:val="006873B8"/>
    <w:rsid w:val="006978C3"/>
    <w:rsid w:val="006B0FEA"/>
    <w:rsid w:val="006C2C9E"/>
    <w:rsid w:val="006C678C"/>
    <w:rsid w:val="006C6D6D"/>
    <w:rsid w:val="006C7A3B"/>
    <w:rsid w:val="00727F97"/>
    <w:rsid w:val="0074372D"/>
    <w:rsid w:val="007735DC"/>
    <w:rsid w:val="007A6888"/>
    <w:rsid w:val="007B0DCC"/>
    <w:rsid w:val="007B2222"/>
    <w:rsid w:val="007D3601"/>
    <w:rsid w:val="00832EBB"/>
    <w:rsid w:val="00834734"/>
    <w:rsid w:val="00835BF6"/>
    <w:rsid w:val="00856777"/>
    <w:rsid w:val="00881DD2"/>
    <w:rsid w:val="00882B54"/>
    <w:rsid w:val="008B560B"/>
    <w:rsid w:val="008D6DCF"/>
    <w:rsid w:val="008E5F6A"/>
    <w:rsid w:val="009018F0"/>
    <w:rsid w:val="00904D2D"/>
    <w:rsid w:val="00953113"/>
    <w:rsid w:val="00962358"/>
    <w:rsid w:val="00970F49"/>
    <w:rsid w:val="00981C69"/>
    <w:rsid w:val="009931F0"/>
    <w:rsid w:val="009955F8"/>
    <w:rsid w:val="009B53F2"/>
    <w:rsid w:val="009E45A9"/>
    <w:rsid w:val="009F57C0"/>
    <w:rsid w:val="00A2497B"/>
    <w:rsid w:val="00A27EE4"/>
    <w:rsid w:val="00A57976"/>
    <w:rsid w:val="00A63BF4"/>
    <w:rsid w:val="00A73E3A"/>
    <w:rsid w:val="00A87627"/>
    <w:rsid w:val="00A91D4B"/>
    <w:rsid w:val="00A976A9"/>
    <w:rsid w:val="00AA2B8A"/>
    <w:rsid w:val="00AA3A09"/>
    <w:rsid w:val="00AB780E"/>
    <w:rsid w:val="00AE02B6"/>
    <w:rsid w:val="00AE6AB7"/>
    <w:rsid w:val="00AE7A32"/>
    <w:rsid w:val="00AF47C8"/>
    <w:rsid w:val="00B162B5"/>
    <w:rsid w:val="00B236AD"/>
    <w:rsid w:val="00B40FFB"/>
    <w:rsid w:val="00B4196F"/>
    <w:rsid w:val="00B45392"/>
    <w:rsid w:val="00B45AA4"/>
    <w:rsid w:val="00B97235"/>
    <w:rsid w:val="00BA2CF0"/>
    <w:rsid w:val="00BC3813"/>
    <w:rsid w:val="00BC7808"/>
    <w:rsid w:val="00C06EBC"/>
    <w:rsid w:val="00C53021"/>
    <w:rsid w:val="00C76413"/>
    <w:rsid w:val="00C948CB"/>
    <w:rsid w:val="00C95538"/>
    <w:rsid w:val="00CA6CCD"/>
    <w:rsid w:val="00CC50B7"/>
    <w:rsid w:val="00CE6242"/>
    <w:rsid w:val="00D03038"/>
    <w:rsid w:val="00D12ABD"/>
    <w:rsid w:val="00D16F4B"/>
    <w:rsid w:val="00D2075B"/>
    <w:rsid w:val="00D355C3"/>
    <w:rsid w:val="00D37CEC"/>
    <w:rsid w:val="00D41269"/>
    <w:rsid w:val="00D45007"/>
    <w:rsid w:val="00D65D2F"/>
    <w:rsid w:val="00D66FC9"/>
    <w:rsid w:val="00DE39D8"/>
    <w:rsid w:val="00DE5614"/>
    <w:rsid w:val="00DF4EDB"/>
    <w:rsid w:val="00E857D6"/>
    <w:rsid w:val="00EA0163"/>
    <w:rsid w:val="00EA0C3A"/>
    <w:rsid w:val="00EB2779"/>
    <w:rsid w:val="00ED18F9"/>
    <w:rsid w:val="00ED53C9"/>
    <w:rsid w:val="00EF5726"/>
    <w:rsid w:val="00F041AB"/>
    <w:rsid w:val="00F1662D"/>
    <w:rsid w:val="00F306CF"/>
    <w:rsid w:val="00F6025D"/>
    <w:rsid w:val="00F672B2"/>
    <w:rsid w:val="00F723CD"/>
    <w:rsid w:val="00F83D10"/>
    <w:rsid w:val="00F922CF"/>
    <w:rsid w:val="00F96457"/>
    <w:rsid w:val="00FB1F17"/>
    <w:rsid w:val="00FB574E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B3C95"/>
  <w15:docId w15:val="{8E7C374D-8F47-49FD-BA08-42429CF3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Default">
    <w:name w:val="Default"/>
    <w:rsid w:val="004C2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5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76CEE-0753-43E7-AE0A-49FE8F6FB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6601</Words>
  <Characters>37626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Ремесленная керамика</dc:creator>
  <cp:lastModifiedBy>Дмитрий Сорокин</cp:lastModifiedBy>
  <cp:revision>4</cp:revision>
  <cp:lastPrinted>2018-06-22T12:03:00Z</cp:lastPrinted>
  <dcterms:created xsi:type="dcterms:W3CDTF">2019-05-14T12:56:00Z</dcterms:created>
  <dcterms:modified xsi:type="dcterms:W3CDTF">2019-09-23T06:13:00Z</dcterms:modified>
</cp:coreProperties>
</file>