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pPr w:leftFromText="180" w:rightFromText="180" w:vertAnchor="text" w:tblpX="-459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6F58B5">
            <w:tc>
              <w:tcPr>
                <w:tcW w:w="4672" w:type="dxa"/>
              </w:tcPr>
              <w:p w:rsidR="00E961FB" w:rsidRPr="003E7D31" w:rsidRDefault="00E961FB" w:rsidP="006F58B5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/>
                    <w:sz w:val="40"/>
                    <w:szCs w:val="40"/>
                  </w:rPr>
                  <w:t>Харламова Ю.Д.</w:t>
                </w:r>
              </w:p>
              <w:p w:rsidR="006F58B5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 w:rsidRPr="00720F8D">
                  <w:rPr>
                    <w:rFonts w:ascii="Times New Roman" w:eastAsia="Arial Unicode MS" w:hAnsi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/>
                    <w:sz w:val="28"/>
                    <w:szCs w:val="28"/>
                  </w:rPr>
                  <w:t>«_____» __________ 2021 г.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/>
                    <w:sz w:val="40"/>
                    <w:szCs w:val="40"/>
                  </w:rPr>
                  <w:t xml:space="preserve"> </w:t>
                </w:r>
                <w:r w:rsidRPr="00720F8D">
                  <w:rPr>
                    <w:rFonts w:ascii="Times New Roman" w:eastAsia="Arial Unicode MS" w:hAnsi="Times New Roman"/>
                    <w:sz w:val="40"/>
                    <w:szCs w:val="40"/>
                  </w:rPr>
                  <w:t>___________________</w:t>
                </w:r>
              </w:p>
              <w:p w:rsidR="006F58B5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/>
                    <w:sz w:val="28"/>
                    <w:szCs w:val="28"/>
                  </w:rPr>
                  <w:t xml:space="preserve"> </w:t>
                </w:r>
                <w:r w:rsidRPr="00720F8D">
                  <w:rPr>
                    <w:rFonts w:ascii="Times New Roman" w:eastAsia="Arial Unicode MS" w:hAnsi="Times New Roman"/>
                    <w:sz w:val="28"/>
                    <w:szCs w:val="28"/>
                  </w:rPr>
                  <w:t>(подпись)</w:t>
                </w:r>
              </w:p>
              <w:p w:rsidR="00E961FB" w:rsidRPr="00E961FB" w:rsidRDefault="00E961FB" w:rsidP="006F58B5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E961FB" w:rsidRDefault="00E961FB" w:rsidP="006F58B5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6F58B5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8752" behindDoc="1" locked="0" layoutInCell="1" allowOverlap="1" wp14:anchorId="57EBE4EB" wp14:editId="0FB9EB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57F14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Охрана труда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Комплект документо</w:t>
          </w:r>
          <w:r w:rsidR="006F58B5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в по охране труда компетенции «</w:t>
          </w:r>
          <w:r w:rsidRPr="00A57F14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Охрана труда»</w:t>
          </w:r>
        </w:p>
        <w:p w:rsidR="00A57F14" w:rsidRDefault="00A57F14" w:rsidP="00A57F14">
          <w:pPr>
            <w:keepNext/>
            <w:keepLines/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Оглавление</w:t>
          </w:r>
        </w:p>
        <w:p w:rsidR="00A57F14" w:rsidRPr="00A57F14" w:rsidRDefault="00A57F14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A57F14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5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7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A57F14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0C08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7F14" w:rsidP="00A57F14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0" w:name="_Toc507427594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Программа инструктажа по охране труда и технике безопасности</w:t>
          </w:r>
          <w:bookmarkEnd w:id="0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</w:t>
          </w:r>
          <w:r w:rsidR="00C62FC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ами. Штрафные баллы за нарушение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требований охраны труда.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9. Действия при возникновении чрезвычайной ситуации, ознакомление со схемой эвакуации и пожарными выходами.</w:t>
          </w:r>
          <w:bookmarkStart w:id="1" w:name="_Toc507427595"/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участников</w:t>
          </w:r>
          <w:bookmarkEnd w:id="1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507427596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2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до 14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или совместно с Экспертом,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до 14 лет: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от 14 до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от 14 до 18 лет: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старше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не моложе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  <w:bookmarkStart w:id="3" w:name="_GoBack"/>
          <w:bookmarkEnd w:id="3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для выполнения конкурсного задания использует: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персональный компьютер или ноутбук;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принтер;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канцелярские принадлежности.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выполнении конкурсного задания на участника могут воздействовать следующие вредные и (или) опасные факторы: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электрический ток;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шум;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недостаточность/яркость освещения;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пульсации светового потока;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повышенное значение напряжения в электрической цепи, замыкание которой может произойти через тело человека;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или пониженный уровень освещенности;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прямой и отраженной яркости монитора;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-усиленная нагрузка на зрение;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-повышенная ответственность.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C62FC5" w:rsidRPr="00A57F14" w:rsidRDefault="00C62FC5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8945" cy="437515"/>
                <wp:effectExtent l="0" t="0" r="8255" b="63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0" t="0" r="0" b="9525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3435" cy="437515"/>
                <wp:effectExtent l="0" t="0" r="5715" b="63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5455" cy="46545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3395" cy="493395"/>
                <wp:effectExtent l="0" t="0" r="1905" b="1905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507427597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4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разместить канцелярские принадлежности на рабочем столе;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проверить высоту стула и стола.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оборудование</w:t>
          </w:r>
          <w:r w:rsidR="00C62FC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43"/>
            <w:gridCol w:w="6228"/>
          </w:tblGrid>
          <w:tr w:rsidR="00A57F14" w:rsidRPr="00A57F14" w:rsidTr="0056789C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A57F14" w:rsidRPr="00A57F14" w:rsidTr="0056789C"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ре (монитор, мышь, клавиатура) 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ноутбук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проверить исправность оборудования и приспособлений: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наличие защитных кожухов (в системном блоке);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работы мыши и клавиатуры;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цветопередачи монитора;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отсутст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вие розеток и/или иных проводов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в зоне досягаемости;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скорость работы при полной загруженности ПК;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A57F14" w:rsidRPr="00A57F14" w:rsidTr="0056789C"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синхронность работы ПК и принтера;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совершить пробный запуск тестовой печати;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тонера и бумаги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Используйте шнур питания, поставляемый с принтером.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Не используйте переходник с заземлением для подключения принтера к розетке питания без контакта </w:t>
                </w: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заземления.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удлинитель или сетевой разветвитель.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оборудования;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8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5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6"/>
            <w:gridCol w:w="7495"/>
          </w:tblGrid>
          <w:tr w:rsidR="00A57F14" w:rsidRPr="00A57F14" w:rsidTr="0056789C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A57F14" w:rsidRPr="00A57F14" w:rsidTr="0056789C">
            <w:tc>
              <w:tcPr>
                <w:tcW w:w="2093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Компьютер в сборе (монитор, 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мышь, клавиатура) 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ноутбук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Во время работы: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- необходимо аккуратно обращаться с проводами;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переключать разъемы интерфейсных кабелей периферийных устройств;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предметами;</w:t>
                </w:r>
              </w:p>
            </w:tc>
          </w:tr>
          <w:tr w:rsidR="00A57F14" w:rsidRPr="00A57F14" w:rsidTr="0056789C">
            <w:tc>
              <w:tcPr>
                <w:tcW w:w="2093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Принтер 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Немедленно выключите принтер.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</w:tbl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3.2. При выполнении конкурсных заданий и уборке рабочих мест: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ПК и оргтехники, не подвергать их механическим ударам, не допускать падений;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РК и оргтехники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599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6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7" w:name="_Toc507427600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7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Отключить ПК и оргтехнику.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Убрать ноутбуки в специально предназначенное для хранений место.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57F14" w:rsidRP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8" w:name="_Toc507427601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8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2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9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«Охрана труда» допускаются Эксперты, прошедшие специальное обучение и не имеющие противопоказаний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наблюдения за выполнением конкурсного задания средства индивидуальной защиты не требуются. Одежда и обувь должны быть удобными, по сезону, не приносить дискомфорт -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участников, для обозначения присутствующих опасностей: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8945" cy="437515"/>
                <wp:effectExtent l="0" t="0" r="8255" b="63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3435" cy="437515"/>
                <wp:effectExtent l="0" t="0" r="5715" b="63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5455" cy="46545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3395" cy="493395"/>
                <wp:effectExtent l="0" t="0" r="1905" b="190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помещении Экспертов Компетенции «Охрана труда»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3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10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необходимые средства индивидуальной защиты.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4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1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Во избежание поражения током запрещается: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Эксперту во время работы с оргтехникой: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- запрещается опираться на стекло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оригиналодержателя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класть на него какие-либо вещи помимо оригинала;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Запрещается: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 кроме предусмотренной конкурсным заданием.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3.10. При наблюдении за выполнением конкурсного задания участниками Эксперту: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5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2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ей, а так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вакуировать участников и других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экспертов 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3" w:name="_Toc507427606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13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E961FB" w:rsidRPr="004D6E23" w:rsidRDefault="00A57F14" w:rsidP="00976E91">
          <w:pPr>
            <w:spacing w:before="120" w:after="120" w:line="240" w:lineRule="auto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sectPr w:rsidR="00E961FB" w:rsidRPr="004D6E23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E1" w:rsidRDefault="002C57E1" w:rsidP="004D6E23">
      <w:pPr>
        <w:spacing w:after="0" w:line="240" w:lineRule="auto"/>
      </w:pPr>
      <w:r>
        <w:separator/>
      </w:r>
    </w:p>
  </w:endnote>
  <w:end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A50C08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gram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Россия»   </w:t>
              </w:r>
              <w:proofErr w:type="gram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    Т8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</w:t>
              </w:r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I</w:t>
              </w:r>
              <w:r w:rsidRPr="00263117">
                <w:rPr>
                  <w:rFonts w:ascii="Times New Roman" w:hAnsi="Times New Roman"/>
                  <w:color w:val="000000"/>
                  <w:sz w:val="16"/>
                  <w:szCs w:val="16"/>
                </w:rPr>
                <w:t>I</w:t>
              </w:r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I РЧ 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НМ </w:t>
              </w:r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2021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50C08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E1" w:rsidRDefault="002C57E1" w:rsidP="004D6E23">
      <w:pPr>
        <w:spacing w:after="0" w:line="240" w:lineRule="auto"/>
      </w:pPr>
      <w:r>
        <w:separator/>
      </w:r>
    </w:p>
  </w:footnote>
  <w:foot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250F13"/>
    <w:rsid w:val="002C57E1"/>
    <w:rsid w:val="003E7D31"/>
    <w:rsid w:val="00435F60"/>
    <w:rsid w:val="004D6E23"/>
    <w:rsid w:val="00650D8E"/>
    <w:rsid w:val="006F58B5"/>
    <w:rsid w:val="00823846"/>
    <w:rsid w:val="00976E91"/>
    <w:rsid w:val="009D5F75"/>
    <w:rsid w:val="009F73A9"/>
    <w:rsid w:val="00A50C08"/>
    <w:rsid w:val="00A57F14"/>
    <w:rsid w:val="00C62FC5"/>
    <w:rsid w:val="00E9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C52BD88-97AC-4AE2-B149-4E90D49C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Т8 Occupational Health and Safety \ Охрана труда ред. III РЧ НМ 2021</dc:creator>
  <cp:keywords/>
  <dc:description/>
  <cp:lastModifiedBy>kempe</cp:lastModifiedBy>
  <cp:revision>9</cp:revision>
  <cp:lastPrinted>2018-05-07T10:16:00Z</cp:lastPrinted>
  <dcterms:created xsi:type="dcterms:W3CDTF">2018-05-07T10:04:00Z</dcterms:created>
  <dcterms:modified xsi:type="dcterms:W3CDTF">2021-02-12T05:07:00Z</dcterms:modified>
</cp:coreProperties>
</file>