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819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68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pStyle w:val="692"/>
              <w:pBdr/>
              <w:spacing/>
              <w:ind/>
              <w:rPr>
                <w:sz w:val="30"/>
              </w:rPr>
            </w:pPr>
            <w:r>
              <w:rPr>
                <w:b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43275" cy="1289099"/>
                      <wp:effectExtent l="0" t="0" r="0" b="0"/>
                      <wp:docPr id="1" name="Picture 2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hidden="0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3.25pt;height:101.50pt;mso-wrap-distance-left:0.00pt;mso-wrap-distance-top:0.00pt;mso-wrap-distance-right:0.00pt;mso-wrap-distance-bottom:0.00pt;z-index:1;" stroked="false">
                      <v:imagedata r:id="rId10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80" w:type="dxa"/>
            <w:textDirection w:val="lrTb"/>
            <w:noWrap w:val="false"/>
          </w:tcPr>
          <w:p>
            <w:pPr>
              <w:pBdr/>
              <w:spacing w:line="360" w:lineRule="auto"/>
              <w:ind w:firstLine="0" w:left="290"/>
              <w:jc w:val="center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Bdr/>
        <w:spacing w:after="0" w:line="36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jc w:val="right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</w:r>
      <w:r>
        <w:rPr>
          <w:rFonts w:ascii="Times New Roman" w:hAnsi="Times New Roman"/>
          <w:sz w:val="72"/>
        </w:rPr>
      </w:r>
    </w:p>
    <w:p>
      <w:pPr>
        <w:pBdr/>
        <w:spacing w:after="0" w:line="360" w:lineRule="auto"/>
        <w:ind/>
        <w:jc w:val="right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</w:r>
      <w:r>
        <w:rPr>
          <w:rFonts w:ascii="Times New Roman" w:hAnsi="Times New Roman"/>
          <w:sz w:val="72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 xml:space="preserve">КОНКУРСНОЕ ЗАДАНИЕ КОМПЕТЕНЦИИ</w:t>
      </w:r>
      <w:r>
        <w:rPr>
          <w:rFonts w:ascii="Times New Roman" w:hAnsi="Times New Roman"/>
          <w:sz w:val="56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 xml:space="preserve">«</w:t>
      </w:r>
      <w:bookmarkStart w:id="1" w:name="_Hlk125399925"/>
      <w:r>
        <w:rPr>
          <w:rFonts w:ascii="Times New Roman" w:hAnsi="Times New Roman"/>
          <w:sz w:val="56"/>
        </w:rPr>
        <w:t xml:space="preserve">ВЫПЕЧКА ОСЕТИНСКИХ ПИРОГОВ</w:t>
      </w:r>
      <w:bookmarkEnd w:id="1"/>
      <w:r>
        <w:rPr>
          <w:rFonts w:ascii="Times New Roman" w:hAnsi="Times New Roman"/>
          <w:sz w:val="40"/>
        </w:rPr>
        <w:t xml:space="preserve">»</w:t>
      </w:r>
      <w:r>
        <w:rPr>
          <w:rFonts w:ascii="Times New Roman" w:hAnsi="Times New Roman"/>
          <w:sz w:val="40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Отборочный этап Р</w:t>
      </w:r>
      <w:r>
        <w:rPr>
          <w:rFonts w:ascii="Times New Roman" w:hAnsi="Times New Roman"/>
          <w:sz w:val="36"/>
        </w:rPr>
        <w:t xml:space="preserve">егионального</w:t>
      </w:r>
      <w:r>
        <w:rPr>
          <w:rFonts w:ascii="Times New Roman" w:hAnsi="Times New Roman"/>
          <w:sz w:val="36"/>
        </w:rPr>
        <w:t xml:space="preserve"> </w:t>
      </w:r>
      <w:r>
        <w:rPr>
          <w:rFonts w:ascii="Times New Roman" w:hAnsi="Times New Roman"/>
          <w:sz w:val="36"/>
        </w:rPr>
        <w:t xml:space="preserve">Чемпионата по профессиональному мастерству</w:t>
      </w:r>
      <w:r>
        <w:rPr>
          <w:rFonts w:ascii="Times New Roman" w:hAnsi="Times New Roman"/>
          <w:sz w:val="36"/>
        </w:rPr>
        <w:t xml:space="preserve"> «Профессионалы» -20</w:t>
      </w:r>
      <w:r>
        <w:rPr>
          <w:rFonts w:ascii="Times New Roman" w:hAnsi="Times New Roman"/>
          <w:sz w:val="36"/>
        </w:rPr>
        <w:t xml:space="preserve">2</w:t>
      </w:r>
      <w:r>
        <w:rPr>
          <w:rFonts w:ascii="Times New Roman" w:hAnsi="Times New Roman"/>
          <w:sz w:val="36"/>
        </w:rPr>
        <w:t xml:space="preserve">5</w:t>
      </w:r>
      <w:r>
        <w:rPr>
          <w:rFonts w:ascii="Times New Roman" w:hAnsi="Times New Roman"/>
          <w:sz w:val="36"/>
        </w:rPr>
        <w:t xml:space="preserve"> в Кемеровской области-Кузбассе</w:t>
      </w:r>
      <w:r>
        <w:rPr>
          <w:rFonts w:ascii="Times New Roman" w:hAnsi="Times New Roman"/>
          <w:sz w:val="36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</w:t>
      </w: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48"/>
        <w:pBdr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Конкурсное задание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разработан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 экспертным сообществом </w:t>
      </w:r>
      <w:r>
        <w:rPr>
          <w:rFonts w:ascii="Times New Roman" w:hAnsi="Times New Roman"/>
          <w:sz w:val="28"/>
        </w:rPr>
        <w:t xml:space="preserve">и утвержден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Менеджером компетенции</w:t>
      </w:r>
      <w:r>
        <w:rPr>
          <w:rFonts w:ascii="Times New Roman" w:hAnsi="Times New Roman"/>
          <w:sz w:val="28"/>
        </w:rPr>
        <w:t xml:space="preserve">, в котором установлены нижеследующие правила и </w:t>
      </w:r>
      <w:r>
        <w:rPr>
          <w:rFonts w:ascii="Times New Roman" w:hAnsi="Times New Roman"/>
          <w:sz w:val="28"/>
        </w:rPr>
        <w:t xml:space="preserve">необходимые требования владения профессиональным</w:t>
      </w:r>
      <w:r>
        <w:rPr>
          <w:rFonts w:ascii="Times New Roman" w:hAnsi="Times New Roman"/>
          <w:sz w:val="28"/>
        </w:rPr>
        <w:t xml:space="preserve">и навыками</w:t>
      </w:r>
      <w:r>
        <w:rPr>
          <w:rFonts w:ascii="Times New Roman" w:hAnsi="Times New Roman"/>
          <w:sz w:val="28"/>
        </w:rPr>
        <w:t xml:space="preserve"> для участия в </w:t>
      </w:r>
      <w:r>
        <w:rPr>
          <w:rFonts w:ascii="Times New Roman" w:hAnsi="Times New Roman"/>
          <w:sz w:val="28"/>
        </w:rPr>
        <w:t xml:space="preserve">соревнованиях по </w:t>
      </w:r>
      <w:r>
        <w:rPr>
          <w:rFonts w:ascii="Times New Roman" w:hAnsi="Times New Roman"/>
          <w:sz w:val="28"/>
        </w:rPr>
        <w:t xml:space="preserve">профессиональному мастерству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748"/>
        <w:pBdr/>
        <w:spacing w:line="360" w:lineRule="auto"/>
        <w:ind w:firstLine="0" w:left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16"/>
        <w:numPr>
          <w:ilvl w:val="0"/>
          <w:numId w:val="0"/>
        </w:numPr>
        <w:pBdr/>
        <w:spacing/>
        <w:ind w:firstLine="709"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Конкурсное задание</w:t>
      </w:r>
      <w:r>
        <w:rPr>
          <w:rFonts w:ascii="Times New Roman" w:hAnsi="Times New Roman"/>
          <w:b/>
          <w:sz w:val="28"/>
        </w:rPr>
        <w:t xml:space="preserve"> включает в себя следующие разделы:</w:t>
      </w:r>
      <w:r>
        <w:rPr>
          <w:rFonts w:ascii="Times New Roman" w:hAnsi="Times New Roman"/>
          <w:b/>
          <w:sz w:val="28"/>
        </w:rPr>
      </w:r>
    </w:p>
    <w:p>
      <w:pPr>
        <w:pStyle w:val="716"/>
        <w:numPr>
          <w:ilvl w:val="0"/>
          <w:numId w:val="0"/>
        </w:numPr>
        <w:pBdr/>
        <w:spacing/>
        <w:ind w:firstLine="709"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6"/>
        <w:pBdr/>
        <w:tabs>
          <w:tab w:val="right" w:leader="none" w:pos="9639"/>
          <w:tab w:val="clear" w:leader="none" w:pos="9825"/>
        </w:tabs>
        <w:spacing/>
        <w:ind/>
        <w:rPr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 xml:space="preserve">HYPERLINK \l "__RefHeading___45"</w:instrText>
      </w:r>
      <w:r>
        <w:fldChar w:fldCharType="separate"/>
      </w:r>
      <w:r>
        <w:t xml:space="preserve">1. ОСНОВНЫЕ ТРЕБОВАНИЯ КОМПЕТЕНЦИИ</w:t>
      </w:r>
      <w:r>
        <w:tab/>
      </w:r>
      <w:r>
        <w:fldChar w:fldCharType="begin"/>
      </w:r>
      <w:r>
        <w:instrText xml:space="preserve">PAGEREF __RefHeading___45 \h</w:instrText>
      </w:r>
      <w:r>
        <w:fldChar w:fldCharType="separate"/>
      </w:r>
      <w:r>
        <w:t xml:space="preserve">3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"__RefHeading___46"</w:instrText>
      </w:r>
      <w:r>
        <w:fldChar w:fldCharType="separate"/>
      </w:r>
      <w:r>
        <w:t xml:space="preserve">1.1. ОБЩИЕ СВЕДЕНИЯ О ТРЕБОВАНИЯХ КОМПЕТЕНЦИИ</w:t>
      </w:r>
      <w:r>
        <w:tab/>
      </w:r>
      <w:r>
        <w:fldChar w:fldCharType="begin"/>
      </w:r>
      <w:r>
        <w:instrText xml:space="preserve">PAGEREF __RefHeading___46 \h</w:instrText>
      </w:r>
      <w:r>
        <w:fldChar w:fldCharType="separate"/>
      </w:r>
      <w:r>
        <w:t xml:space="preserve">3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"__RefHeading___47"</w:instrText>
      </w:r>
      <w:r>
        <w:fldChar w:fldCharType="separate"/>
      </w:r>
      <w:r>
        <w:t xml:space="preserve">1.2. ПЕРЕЧЕНЬ ПРОФЕССИОНАЛЬНЫХ ЗАДАЧ СПЕЦИАЛИСТА ПО КОМПЕТЕНЦИИ «ВЫПЕЧКА ОСЕТИНСКИХ ПИРОГОВ»</w:t>
      </w:r>
      <w:r>
        <w:tab/>
      </w:r>
      <w:r>
        <w:fldChar w:fldCharType="begin"/>
      </w:r>
      <w:r>
        <w:instrText xml:space="preserve">PAGEREF __RefHeading___47 \h</w:instrText>
      </w:r>
      <w:r>
        <w:fldChar w:fldCharType="separate"/>
      </w:r>
      <w:r>
        <w:t xml:space="preserve">3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"__RefHeading___48"</w:instrText>
      </w:r>
      <w:r>
        <w:fldChar w:fldCharType="separate"/>
      </w:r>
      <w:r>
        <w:t xml:space="preserve">1.3. ТРЕБОВАНИЯ К СХЕМЕ ОЦЕНКИ</w:t>
      </w:r>
      <w:r>
        <w:tab/>
      </w:r>
      <w:r>
        <w:fldChar w:fldCharType="begin"/>
      </w:r>
      <w:r>
        <w:instrText xml:space="preserve">PAGEREF __RefHeading___48 \h</w:instrText>
      </w:r>
      <w:r>
        <w:fldChar w:fldCharType="separate"/>
      </w:r>
      <w:r>
        <w:t xml:space="preserve">3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"__RefHeading___49"</w:instrText>
      </w:r>
      <w:r>
        <w:fldChar w:fldCharType="separate"/>
      </w:r>
      <w:r>
        <w:t xml:space="preserve">1.4. СПЕЦИФИКАЦИЯ ОЦЕНКИ КОМПЕТЕНЦИИ</w:t>
      </w:r>
      <w:r>
        <w:tab/>
      </w:r>
      <w:r>
        <w:fldChar w:fldCharType="begin"/>
      </w:r>
      <w:r>
        <w:instrText xml:space="preserve">PAGEREF __RefHeading___49 \h</w:instrText>
      </w:r>
      <w:r>
        <w:fldChar w:fldCharType="separate"/>
      </w:r>
      <w:r>
        <w:t xml:space="preserve">4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"__RefHeading___50"</w:instrText>
      </w:r>
      <w:r>
        <w:fldChar w:fldCharType="separate"/>
      </w:r>
      <w:r>
        <w:t xml:space="preserve">1.5. КОНКУРСНОЕ ЗАДАНИЕ</w:t>
      </w:r>
      <w:r>
        <w:tab/>
      </w:r>
      <w:r>
        <w:fldChar w:fldCharType="begin"/>
      </w:r>
      <w:r>
        <w:instrText xml:space="preserve">PAGEREF __RefHeading___50 \h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"__RefHeading___51"</w:instrText>
      </w:r>
      <w:r>
        <w:fldChar w:fldCharType="separate"/>
      </w:r>
      <w:r>
        <w:t xml:space="preserve">1.5.1. Разработка/выбор конкурсного задания</w:t>
      </w:r>
      <w:r>
        <w:tab/>
      </w:r>
      <w:r>
        <w:fldChar w:fldCharType="begin"/>
      </w:r>
      <w:r>
        <w:instrText xml:space="preserve">PAGEREF __RefHeading___51 \h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"__RefHeading___52"</w:instrText>
      </w:r>
      <w:r>
        <w:fldChar w:fldCharType="separate"/>
      </w:r>
      <w:r>
        <w:t xml:space="preserve">1.5.2. Структура модулей конкурсного задания (инвариант)</w:t>
      </w:r>
      <w:r>
        <w:tab/>
      </w:r>
      <w:r>
        <w:fldChar w:fldCharType="begin"/>
      </w:r>
      <w:r>
        <w:instrText xml:space="preserve">PAGEREF __RefHeading___52 \h</w:instrText>
      </w:r>
      <w:r>
        <w:fldChar w:fldCharType="separate"/>
      </w:r>
      <w:r>
        <w:t xml:space="preserve">6</w:t>
      </w:r>
      <w:r>
        <w:fldChar w:fldCharType="end"/>
      </w:r>
      <w:r>
        <w:fldChar w:fldCharType="end"/>
      </w:r>
      <w:r/>
    </w:p>
    <w:p>
      <w:pPr>
        <w:pStyle w:val="766"/>
        <w:pBdr/>
        <w:tabs>
          <w:tab w:val="right" w:leader="none" w:pos="9639"/>
          <w:tab w:val="clear" w:leader="none" w:pos="9825"/>
        </w:tabs>
        <w:spacing/>
        <w:ind/>
        <w:rPr/>
      </w:pPr>
      <w:r>
        <w:fldChar w:fldCharType="begin"/>
      </w:r>
      <w:r>
        <w:instrText xml:space="preserve">HYPERLINK \l "__RefHeading___53"</w:instrText>
      </w:r>
      <w:r>
        <w:fldChar w:fldCharType="separate"/>
      </w:r>
      <w:r>
        <w:t xml:space="preserve">2. СПЕЦИАЛЬНЫЕ ПРАВИЛА КОМПЕТЕНЦИИ</w:t>
      </w:r>
      <w:r>
        <w:tab/>
      </w:r>
      <w:r>
        <w:fldChar w:fldCharType="begin"/>
      </w:r>
      <w:r>
        <w:instrText xml:space="preserve">PAGEREF __RefHeading___53 \h</w:instrText>
      </w:r>
      <w:r>
        <w:fldChar w:fldCharType="separate"/>
      </w:r>
      <w:r>
        <w:t xml:space="preserve">9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"__RefHeading___54"</w:instrText>
      </w:r>
      <w:r>
        <w:fldChar w:fldCharType="separate"/>
      </w:r>
      <w:r>
        <w:t xml:space="preserve">2.1. Личный инструмент конкурсанта</w:t>
      </w:r>
      <w:r>
        <w:tab/>
      </w:r>
      <w:r>
        <w:fldChar w:fldCharType="begin"/>
      </w:r>
      <w:r>
        <w:instrText xml:space="preserve">PAGEREF __RefHeading___54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"__RefHeading___55"</w:instrText>
      </w:r>
      <w:r>
        <w:fldChar w:fldCharType="separate"/>
      </w:r>
      <w:r>
        <w:t xml:space="preserve">Ящик с инструментами конкурсанта по компетенции «Выпечка осетинских пирогов» - определенный:</w:t>
      </w:r>
      <w:r>
        <w:tab/>
      </w:r>
      <w:r>
        <w:fldChar w:fldCharType="begin"/>
      </w:r>
      <w:r>
        <w:instrText xml:space="preserve">PAGEREF __RefHeading___55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"__RefHeading___56"</w:instrText>
      </w:r>
      <w:r>
        <w:fldChar w:fldCharType="separate"/>
      </w:r>
      <w:r>
        <w:t xml:space="preserve">- топорик для рубки мяса;</w:t>
      </w:r>
      <w:r>
        <w:tab/>
      </w:r>
      <w:r>
        <w:fldChar w:fldCharType="begin"/>
      </w:r>
      <w:r>
        <w:instrText xml:space="preserve">PAGEREF __RefHeading___56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"__RefHeading___57"</w:instrText>
      </w:r>
      <w:r>
        <w:fldChar w:fldCharType="separate"/>
      </w:r>
      <w:r>
        <w:t xml:space="preserve">- нож;</w:t>
      </w:r>
      <w:r>
        <w:tab/>
      </w:r>
      <w:r>
        <w:fldChar w:fldCharType="begin"/>
      </w:r>
      <w:r>
        <w:instrText xml:space="preserve">PAGEREF __RefHeading___57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"__RefHeading___58"</w:instrText>
      </w:r>
      <w:r>
        <w:fldChar w:fldCharType="separate"/>
      </w:r>
      <w:r>
        <w:t xml:space="preserve">- ножницы;</w:t>
      </w:r>
      <w:r>
        <w:tab/>
      </w:r>
      <w:r>
        <w:fldChar w:fldCharType="begin"/>
      </w:r>
      <w:r>
        <w:instrText xml:space="preserve">PAGEREF __RefHeading___58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"__RefHeading___59"</w:instrText>
      </w:r>
      <w:r>
        <w:fldChar w:fldCharType="separate"/>
      </w:r>
      <w:r>
        <w:t xml:space="preserve">- приспособление для удаления сердцевины яблок;</w:t>
      </w:r>
      <w:r>
        <w:tab/>
      </w:r>
      <w:r>
        <w:fldChar w:fldCharType="begin"/>
      </w:r>
      <w:r>
        <w:instrText xml:space="preserve">PAGEREF __RefHeading___59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"__RefHeading___60"</w:instrText>
      </w:r>
      <w:r>
        <w:fldChar w:fldCharType="separate"/>
      </w:r>
      <w:r>
        <w:t xml:space="preserve">- приспособления и инвентарь для отделки теста;</w:t>
      </w:r>
      <w:r>
        <w:tab/>
      </w:r>
      <w:r>
        <w:fldChar w:fldCharType="begin"/>
      </w:r>
      <w:r>
        <w:instrText xml:space="preserve">PAGEREF __RefHeading___60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"__RefHeading___61"</w:instrText>
      </w:r>
      <w:r>
        <w:fldChar w:fldCharType="separate"/>
      </w:r>
      <w:r>
        <w:t xml:space="preserve">- скалка;</w:t>
      </w:r>
      <w:r>
        <w:tab/>
      </w:r>
      <w:r>
        <w:fldChar w:fldCharType="begin"/>
      </w:r>
      <w:r>
        <w:instrText xml:space="preserve">PAGEREF __RefHeading___61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"__RefHeading___62"</w:instrText>
      </w:r>
      <w:r>
        <w:fldChar w:fldCharType="separate"/>
      </w:r>
      <w:r>
        <w:t xml:space="preserve">- пульверизатор;</w:t>
      </w:r>
      <w:r>
        <w:tab/>
      </w:r>
      <w:r>
        <w:fldChar w:fldCharType="begin"/>
      </w:r>
      <w:r>
        <w:instrText xml:space="preserve">PAGEREF __RefHeading___62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"__RefHeading___63"</w:instrText>
      </w:r>
      <w:r>
        <w:fldChar w:fldCharType="separate"/>
      </w:r>
      <w:r>
        <w:t xml:space="preserve">- скальпель;</w:t>
      </w:r>
      <w:r>
        <w:tab/>
      </w:r>
      <w:r>
        <w:fldChar w:fldCharType="begin"/>
      </w:r>
      <w:r>
        <w:instrText xml:space="preserve">PAGEREF __RefHeading___63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"__RefHeading___64"</w:instrText>
      </w:r>
      <w:r>
        <w:fldChar w:fldCharType="separate"/>
      </w:r>
      <w:r>
        <w:t xml:space="preserve">- нож-экономка.</w:t>
      </w:r>
      <w:r>
        <w:tab/>
      </w:r>
      <w:r>
        <w:fldChar w:fldCharType="begin"/>
      </w:r>
      <w:r>
        <w:instrText xml:space="preserve">PAGEREF __RefHeading___64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694"/>
        <w:pBdr/>
        <w:tabs>
          <w:tab w:val="clear" w:leader="none" w:pos="142"/>
          <w:tab w:val="right" w:leader="none" w:pos="9639"/>
          <w:tab w:val="right" w:leader="none" w:pos="9639"/>
        </w:tabs>
        <w:spacing/>
        <w:ind/>
        <w:rPr/>
      </w:pPr>
      <w:r>
        <w:fldChar w:fldCharType="begin"/>
      </w:r>
      <w:r>
        <w:instrText xml:space="preserve">HYPERLINK \l "__RefHeading___65"</w:instrText>
      </w:r>
      <w:r>
        <w:fldChar w:fldCharType="separate"/>
      </w:r>
      <w:r>
        <w:t xml:space="preserve">2.2. Материалы, оборудование и инструменты, запрещенные на площадке</w:t>
      </w:r>
      <w:r>
        <w:tab/>
      </w:r>
      <w:r>
        <w:fldChar w:fldCharType="begin"/>
      </w:r>
      <w:r>
        <w:instrText xml:space="preserve">PAGEREF __RefHeading___65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Style w:val="766"/>
        <w:pBdr/>
        <w:tabs>
          <w:tab w:val="right" w:leader="none" w:pos="9639"/>
          <w:tab w:val="clear" w:leader="none" w:pos="9825"/>
        </w:tabs>
        <w:spacing/>
        <w:ind/>
        <w:rPr/>
      </w:pPr>
      <w:r>
        <w:fldChar w:fldCharType="begin"/>
      </w:r>
      <w:r>
        <w:instrText xml:space="preserve">HYPERLINK \l "__RefHeading___66"</w:instrText>
      </w:r>
      <w:r>
        <w:fldChar w:fldCharType="separate"/>
      </w:r>
      <w:r>
        <w:t xml:space="preserve">3. Приложения</w:t>
      </w:r>
      <w:r>
        <w:tab/>
      </w:r>
      <w:r>
        <w:fldChar w:fldCharType="begin"/>
      </w:r>
      <w:r>
        <w:instrText xml:space="preserve">PAGEREF __RefHeading___66 \h</w:instrText>
      </w:r>
      <w:r>
        <w:fldChar w:fldCharType="separate"/>
      </w:r>
      <w:r>
        <w:t xml:space="preserve">10</w:t>
      </w:r>
      <w:r>
        <w:fldChar w:fldCharType="end"/>
      </w:r>
      <w:r>
        <w:fldChar w:fldCharType="end"/>
      </w:r>
      <w:r/>
    </w:p>
    <w:p>
      <w:pPr>
        <w:pBdr/>
        <w:spacing/>
        <w:ind/>
        <w:rPr/>
      </w:pPr>
      <w:r>
        <w:fldChar w:fldCharType="end"/>
      </w:r>
      <w:r/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8"/>
        <w:pBdr/>
        <w:spacing/>
        <w:ind/>
        <w:rPr/>
      </w:pPr>
      <w:r/>
      <w:r/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ИСПОЛЬЗУЕМЫЕ СОКРАЩЕНИЯ</w:t>
      </w:r>
      <w:r>
        <w:rPr>
          <w:rFonts w:ascii="Times New Roman" w:hAnsi="Times New Roman"/>
          <w:b/>
          <w:sz w:val="24"/>
        </w:rPr>
      </w:r>
    </w:p>
    <w:p>
      <w:pPr>
        <w:pStyle w:val="716"/>
        <w:numPr>
          <w:ilvl w:val="0"/>
          <w:numId w:val="0"/>
        </w:numPr>
        <w:pBdr/>
        <w:spacing/>
        <w:ind w:firstLine="709"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firstLine="709" w:left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КЗ – конкурсное задание;</w:t>
      </w:r>
      <w:r>
        <w:rPr>
          <w:rFonts w:ascii="Times New Roman" w:hAnsi="Times New Roman"/>
          <w:i/>
          <w:sz w:val="28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firstLine="709" w:left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 ИЛ – инфраструктурный лист;</w:t>
      </w:r>
      <w:r>
        <w:rPr>
          <w:rFonts w:ascii="Times New Roman" w:hAnsi="Times New Roman"/>
          <w:i/>
          <w:sz w:val="28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firstLine="709" w:left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 ПЗ – план застройки;</w:t>
      </w:r>
      <w:r>
        <w:rPr>
          <w:rFonts w:ascii="Times New Roman" w:hAnsi="Times New Roman"/>
          <w:i/>
          <w:sz w:val="28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firstLine="709" w:left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4. ТК – требования компетенции;</w:t>
      </w:r>
      <w:r>
        <w:rPr>
          <w:rFonts w:ascii="Times New Roman" w:hAnsi="Times New Roman"/>
          <w:i/>
          <w:sz w:val="28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firstLine="709" w:left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5. МКИ – мучные кулинарные изделия</w:t>
      </w:r>
      <w:r>
        <w:rPr>
          <w:rFonts w:ascii="Times New Roman" w:hAnsi="Times New Roman"/>
          <w:i/>
          <w:sz w:val="28"/>
        </w:rPr>
      </w:r>
    </w:p>
    <w:p>
      <w:pPr>
        <w:pStyle w:val="716"/>
        <w:numPr>
          <w:ilvl w:val="0"/>
          <w:numId w:val="0"/>
        </w:numPr>
        <w:pBdr/>
        <w:spacing w:line="276" w:lineRule="auto"/>
        <w:ind w:hanging="360"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16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 w:clear="all"/>
      </w:r>
      <w:r>
        <w:rPr>
          <w:rFonts w:ascii="Times New Roman" w:hAnsi="Times New Roman"/>
          <w:b/>
        </w:rPr>
      </w:r>
    </w:p>
    <w:p>
      <w:pPr>
        <w:pStyle w:val="730"/>
        <w:pBdr/>
        <w:spacing w:after="0" w:before="0"/>
        <w:ind/>
        <w:jc w:val="center"/>
        <w:rPr>
          <w:rFonts w:ascii="Times New Roman" w:hAnsi="Times New Roman"/>
          <w:color w:val="000000"/>
          <w:sz w:val="34"/>
        </w:rPr>
      </w:pPr>
      <w:r/>
      <w:bookmarkStart w:id="2" w:name="__RefHeading___45"/>
      <w:r/>
      <w:bookmarkEnd w:id="2"/>
      <w:r>
        <w:rPr>
          <w:rFonts w:ascii="Times New Roman" w:hAnsi="Times New Roman"/>
          <w:color w:val="000000"/>
          <w:sz w:val="28"/>
        </w:rPr>
        <w:t xml:space="preserve">1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34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ОСНОВНЫЕ ТРЕБОВАНИЯ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КОМПЕТЕНЦИИ</w:t>
      </w:r>
      <w:r>
        <w:rPr>
          <w:rFonts w:ascii="Times New Roman" w:hAnsi="Times New Roman"/>
          <w:color w:val="000000"/>
          <w:sz w:val="34"/>
        </w:rPr>
      </w:r>
    </w:p>
    <w:p>
      <w:pPr>
        <w:pStyle w:val="718"/>
        <w:pBdr/>
        <w:spacing w:after="0" w:before="0"/>
        <w:ind/>
        <w:jc w:val="center"/>
        <w:rPr>
          <w:rFonts w:ascii="Times New Roman" w:hAnsi="Times New Roman"/>
          <w:sz w:val="24"/>
        </w:rPr>
      </w:pPr>
      <w:r/>
      <w:bookmarkStart w:id="3" w:name="__RefHeading___46"/>
      <w:r/>
      <w:bookmarkEnd w:id="3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 xml:space="preserve"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КОМПЕТЕНЦИИ</w:t>
      </w:r>
      <w:r>
        <w:rPr>
          <w:rFonts w:ascii="Times New Roman" w:hAnsi="Times New Roman"/>
          <w:sz w:val="24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(ТК) «Выпечка осетинских пирогов» </w:t>
      </w:r>
      <w:bookmarkStart w:id="4" w:name="_Hlk123050441"/>
      <w:r>
        <w:rPr>
          <w:rFonts w:ascii="Times New Roman" w:hAnsi="Times New Roman"/>
          <w:sz w:val="28"/>
        </w:rPr>
        <w:t xml:space="preserve">определяют знания, умения, навыки и трудовые функции</w:t>
      </w:r>
      <w:bookmarkEnd w:id="4"/>
      <w:r>
        <w:rPr>
          <w:rFonts w:ascii="Times New Roman" w:hAnsi="Times New Roman"/>
          <w:sz w:val="28"/>
        </w:rPr>
        <w:t xml:space="preserve">, которые лежат в основе наиболее актуальных требований работодателей отрасли.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</w:t>
      </w:r>
      <w:r>
        <w:rPr>
          <w:rFonts w:ascii="Times New Roman" w:hAnsi="Times New Roman"/>
          <w:sz w:val="28"/>
        </w:rPr>
        <w:t xml:space="preserve">ляет 30,0.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случае если </w:t>
      </w:r>
      <w:r>
        <w:rPr>
          <w:rFonts w:ascii="Times New Roman" w:hAnsi="Times New Roman"/>
          <w:color w:val="000000"/>
          <w:sz w:val="28"/>
        </w:rPr>
        <w:t xml:space="preserve">конкурсант</w:t>
      </w:r>
      <w:r>
        <w:rPr>
          <w:rFonts w:ascii="Times New Roman" w:hAnsi="Times New Roman"/>
          <w:color w:val="000000"/>
          <w:sz w:val="28"/>
        </w:rPr>
        <w:t xml:space="preserve">у необходимо заказать дополнительные продукты, или убра</w:t>
      </w:r>
      <w:r>
        <w:rPr>
          <w:rFonts w:ascii="Times New Roman" w:hAnsi="Times New Roman"/>
          <w:color w:val="000000"/>
          <w:sz w:val="28"/>
        </w:rPr>
        <w:t xml:space="preserve">ть лишние он делает это в день Д</w:t>
      </w:r>
      <w:r>
        <w:rPr>
          <w:rFonts w:ascii="Times New Roman" w:hAnsi="Times New Roman"/>
          <w:color w:val="000000"/>
          <w:sz w:val="28"/>
        </w:rPr>
        <w:t xml:space="preserve">-1. Если заказ продуктов превышает максимальные значения, указанные в списке продуктов, то баллы за данный аспект вычитаются.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pStyle w:val="718"/>
        <w:pBdr/>
        <w:spacing w:after="0" w:before="0"/>
        <w:ind w:firstLine="709" w:left="0"/>
        <w:jc w:val="center"/>
        <w:rPr>
          <w:rFonts w:ascii="Times New Roman" w:hAnsi="Times New Roman"/>
          <w:sz w:val="24"/>
        </w:rPr>
      </w:pPr>
      <w:r/>
      <w:bookmarkStart w:id="5" w:name="__RefHeading___47"/>
      <w:r/>
      <w:bookmarkEnd w:id="5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2. ПЕРЕЧЕНЬ ПРОФЕССИОНАЛЬНЫХ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ЗАДАЧ СПЕЦИАЛИСТА ПО КОМПЕТЕНЦИИ «</w:t>
      </w:r>
      <w:r>
        <w:rPr>
          <w:rFonts w:ascii="Times New Roman" w:hAnsi="Times New Roman"/>
          <w:color w:val="000000"/>
          <w:sz w:val="24"/>
        </w:rPr>
        <w:t xml:space="preserve">ВЫПЕЧКА ОСЕТИНСКИХ ПИРОГОВ</w:t>
      </w:r>
      <w:r>
        <w:rPr>
          <w:rFonts w:ascii="Times New Roman" w:hAnsi="Times New Roman"/>
          <w:sz w:val="24"/>
        </w:rPr>
        <w:t xml:space="preserve">»</w:t>
      </w:r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/>
        <w:jc w:val="righ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Таблица </w:t>
      </w:r>
      <w:r>
        <w:rPr>
          <w:rFonts w:ascii="Times New Roman" w:hAnsi="Times New Roman"/>
          <w:i/>
          <w:sz w:val="20"/>
        </w:rPr>
        <w:t xml:space="preserve">№1</w:t>
      </w:r>
      <w:r>
        <w:rPr>
          <w:rFonts w:ascii="Times New Roman" w:hAnsi="Times New Roman"/>
          <w:i/>
          <w:sz w:val="20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Перечень профессиональных задач специалиста</w:t>
      </w:r>
      <w:r>
        <w:rPr>
          <w:rFonts w:ascii="Times New Roman" w:hAnsi="Times New Roman"/>
          <w:b/>
          <w:color w:val="000000"/>
          <w:sz w:val="28"/>
        </w:rPr>
      </w:r>
    </w:p>
    <w:p>
      <w:pPr>
        <w:pStyle w:val="718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6" w:name="__RefHeading___48"/>
      <w:r/>
      <w:bookmarkEnd w:id="6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3</w:t>
      </w:r>
      <w:r>
        <w:rPr>
          <w:rFonts w:ascii="Times New Roman" w:hAnsi="Times New Roman"/>
          <w:sz w:val="24"/>
        </w:rPr>
        <w:t xml:space="preserve">. ТРЕБОВАНИЯ К СХЕМЕ ОЦЕНКИ</w:t>
      </w:r>
      <w:r>
        <w:rPr>
          <w:rFonts w:ascii="Times New Roman" w:hAnsi="Times New Roman"/>
          <w:sz w:val="24"/>
        </w:rPr>
      </w:r>
    </w:p>
    <w:p>
      <w:pPr>
        <w:pStyle w:val="692"/>
        <w:widowControl w:val="true"/>
        <w:pBdr/>
        <w:spacing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</w:rPr>
        <w:t xml:space="preserve"> №2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692"/>
        <w:widowControl w:val="true"/>
        <w:pBdr/>
        <w:spacing/>
        <w:ind w:firstLine="709" w:left="0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Таблица №2</w:t>
      </w:r>
      <w:r>
        <w:rPr>
          <w:rFonts w:ascii="Times New Roman" w:hAnsi="Times New Roman"/>
          <w:i/>
          <w:sz w:val="28"/>
        </w:rPr>
      </w:r>
    </w:p>
    <w:p>
      <w:pPr>
        <w:pStyle w:val="692"/>
        <w:widowControl w:val="true"/>
        <w:pBdr/>
        <w:spacing/>
        <w:ind w:firstLine="709" w:left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Матрица пересчета </w:t>
      </w:r>
      <w:r>
        <w:rPr>
          <w:rFonts w:ascii="Times New Roman" w:hAnsi="Times New Roman"/>
          <w:b/>
          <w:sz w:val="28"/>
        </w:rPr>
        <w:t xml:space="preserve">т</w:t>
      </w:r>
      <w:r>
        <w:rPr>
          <w:rFonts w:ascii="Times New Roman" w:hAnsi="Times New Roman"/>
          <w:b/>
          <w:sz w:val="28"/>
        </w:rPr>
        <w:t xml:space="preserve">ребований</w:t>
      </w:r>
      <w:r>
        <w:rPr>
          <w:rFonts w:ascii="Times New Roman" w:hAnsi="Times New Roman"/>
          <w:b/>
          <w:sz w:val="28"/>
        </w:rPr>
        <w:t xml:space="preserve"> компетенции в </w:t>
      </w:r>
      <w:r>
        <w:rPr>
          <w:rFonts w:ascii="Times New Roman" w:hAnsi="Times New Roman"/>
          <w:b/>
          <w:sz w:val="28"/>
        </w:rPr>
        <w:t xml:space="preserve">к</w:t>
      </w:r>
      <w:r>
        <w:rPr>
          <w:rFonts w:ascii="Times New Roman" w:hAnsi="Times New Roman"/>
          <w:b/>
          <w:sz w:val="28"/>
        </w:rPr>
        <w:t xml:space="preserve">ритерии оценки</w:t>
      </w:r>
      <w:r>
        <w:rPr>
          <w:rFonts w:ascii="Times New Roman" w:hAnsi="Times New Roman"/>
          <w:b/>
          <w:sz w:val="28"/>
        </w:rPr>
      </w:r>
    </w:p>
    <w:tbl>
      <w:tblPr>
        <w:tblStyle w:val="819"/>
        <w:tblW w:w="0" w:type="auto"/>
        <w:jc w:val="center"/>
        <w:tblBorders/>
        <w:tblLayout w:type="fixed"/>
        <w:tblLook w:val="04A0" w:firstRow="1" w:lastRow="0" w:firstColumn="1" w:lastColumn="0" w:noHBand="0" w:noVBand="1"/>
      </w:tblPr>
      <w:tblGrid>
        <w:gridCol w:w="1525"/>
        <w:gridCol w:w="708"/>
        <w:gridCol w:w="708"/>
        <w:gridCol w:w="710"/>
        <w:gridCol w:w="851"/>
        <w:gridCol w:w="708"/>
        <w:gridCol w:w="710"/>
        <w:gridCol w:w="851"/>
        <w:gridCol w:w="565"/>
        <w:gridCol w:w="567"/>
        <w:gridCol w:w="1952"/>
      </w:tblGrid>
      <w:tr>
        <w:trPr>
          <w:trHeight w:val="1538"/>
        </w:trPr>
        <w:tc>
          <w:tcPr>
            <w:gridSpan w:val="10"/>
            <w:shd w:val="clear" w:color="auto" w:fill="92d050"/>
            <w:tcBorders/>
            <w:tcW w:w="7903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Критерий/Модуль</w:t>
            </w:r>
            <w:r>
              <w:rPr>
                <w:b/>
                <w:sz w:val="24"/>
              </w:rPr>
            </w:r>
          </w:p>
        </w:tc>
        <w:tc>
          <w:tcPr>
            <w:shd w:val="clear" w:color="auto" w:fill="92d050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 баллов за раздел ТРЕБОВАНИЙ КОМПЕТЕНЦИИ</w:t>
            </w:r>
            <w:r>
              <w:rPr>
                <w:b/>
                <w:sz w:val="24"/>
              </w:rPr>
            </w:r>
          </w:p>
        </w:tc>
      </w:tr>
      <w:tr>
        <w:trPr>
          <w:trHeight w:val="246"/>
        </w:trPr>
        <w:tc>
          <w:tcPr>
            <w:shd w:val="clear" w:color="auto" w:fill="92d050"/>
            <w:tcBorders/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Разделы ТРЕБОВАНИЙ КОМПЕТЕНЦИИ</w:t>
            </w:r>
            <w:r>
              <w:rPr>
                <w:b/>
                <w:sz w:val="24"/>
              </w:rPr>
            </w:r>
          </w:p>
        </w:tc>
        <w:tc>
          <w:tcPr>
            <w:shd w:val="clear" w:color="auto" w:fill="92d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</w:r>
            <w:r>
              <w:rPr>
                <w:color w:val="ffffff" w:themeColor="background1"/>
                <w:sz w:val="24"/>
              </w:rPr>
            </w:r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A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shd w:val="clear" w:color="auto" w:fill="00b050"/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Б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shd w:val="clear" w:color="auto" w:fill="00b050"/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В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 w:right="172" w:hanging="176" w:left="17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1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2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3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4,3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7,3</w:t>
            </w:r>
            <w:r>
              <w:rPr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4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0,8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3,8</w:t>
            </w:r>
            <w:r>
              <w:rPr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5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1,5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1,5</w:t>
            </w:r>
            <w:r>
              <w:rPr>
                <w:sz w:val="24"/>
              </w:rPr>
            </w:r>
          </w:p>
        </w:tc>
      </w:tr>
      <w:tr>
        <w:trPr>
          <w:trHeight w:val="397"/>
        </w:trPr>
        <w:tc>
          <w:tcPr>
            <w:shd w:val="clear" w:color="auto" w:fill="92d050"/>
            <w:tcBorders/>
            <w:tcW w:w="152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00b050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6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</w:p>
        </w:tc>
        <w:tc>
          <w:tcPr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3,3</w:t>
            </w:r>
            <w:r>
              <w:rPr>
                <w:sz w:val="24"/>
              </w:rPr>
            </w:r>
          </w:p>
        </w:tc>
        <w:tc>
          <w:tcPr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3,3</w:t>
            </w:r>
            <w:r>
              <w:rPr>
                <w:sz w:val="24"/>
              </w:rPr>
            </w:r>
          </w:p>
        </w:tc>
      </w:tr>
      <w:tr>
        <w:trPr>
          <w:trHeight w:val="50"/>
        </w:trPr>
        <w:tc>
          <w:tcPr>
            <w:gridSpan w:val="2"/>
            <w:shd w:val="clear" w:color="auto" w:fill="00b050"/>
            <w:tcBorders/>
            <w:tcW w:w="2233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Итого баллов за критерий/модуль</w:t>
            </w:r>
            <w:r>
              <w:rPr>
                <w:sz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10,10</w:t>
            </w:r>
            <w:r/>
          </w:p>
        </w:tc>
        <w:tc>
          <w:tcPr>
            <w:shd w:val="clear" w:color="auto" w:fill="f2f2f2" w:themeFill="background1" w:themeFillShade="F2"/>
            <w:tcBorders/>
            <w:tcW w:w="71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13,8</w:t>
            </w:r>
            <w:r>
              <w:rPr>
                <w:sz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/>
            <w:tcW w:w="70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71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851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5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1952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23,9</w:t>
            </w:r>
            <w:r>
              <w:rPr>
                <w:b/>
                <w:sz w:val="24"/>
              </w:rPr>
            </w:r>
          </w:p>
        </w:tc>
      </w:tr>
    </w:tbl>
    <w:p>
      <w:pPr>
        <w:pBdr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18"/>
        <w:pBdr/>
        <w:spacing w:after="240" w:before="0"/>
        <w:ind w:firstLine="709" w:left="0"/>
        <w:jc w:val="center"/>
        <w:rPr>
          <w:rFonts w:ascii="Times New Roman" w:hAnsi="Times New Roman"/>
          <w:sz w:val="24"/>
        </w:rPr>
      </w:pPr>
      <w:r/>
      <w:bookmarkStart w:id="7" w:name="__RefHeading___49"/>
      <w:r/>
      <w:bookmarkEnd w:id="7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СПЕЦИФИКАЦИЯ ОЦЕНКИ КОМПЕТЕНЦИИ</w:t>
      </w:r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</w:t>
      </w:r>
      <w:r>
        <w:rPr>
          <w:rFonts w:ascii="Times New Roman" w:hAnsi="Times New Roman"/>
          <w:sz w:val="28"/>
        </w:rPr>
        <w:t xml:space="preserve">К</w:t>
      </w:r>
      <w:r>
        <w:rPr>
          <w:rFonts w:ascii="Times New Roman" w:hAnsi="Times New Roman"/>
          <w:sz w:val="28"/>
        </w:rPr>
        <w:t xml:space="preserve">онкурсного задания будет основываться на критериях</w:t>
      </w:r>
      <w:r>
        <w:rPr>
          <w:rFonts w:ascii="Times New Roman" w:hAnsi="Times New Roman"/>
          <w:sz w:val="28"/>
        </w:rPr>
        <w:t xml:space="preserve">, указанных в таблице №3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 w:firstLine="709" w:left="0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Таблица №3</w:t>
      </w:r>
      <w:r>
        <w:rPr>
          <w:rFonts w:ascii="Times New Roman" w:hAnsi="Times New Roman"/>
          <w:i/>
          <w:sz w:val="28"/>
        </w:rPr>
      </w:r>
    </w:p>
    <w:p>
      <w:pPr>
        <w:pBdr/>
        <w:spacing w:after="0" w:line="360" w:lineRule="auto"/>
        <w:ind w:firstLine="709"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Оценка конкурсного задания</w:t>
      </w:r>
      <w:r>
        <w:rPr>
          <w:rFonts w:ascii="Times New Roman" w:hAnsi="Times New Roman"/>
          <w:b/>
          <w:sz w:val="28"/>
        </w:rPr>
      </w:r>
    </w:p>
    <w:tbl>
      <w:tblPr>
        <w:tblStyle w:val="819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556"/>
        <w:gridCol w:w="3211"/>
        <w:gridCol w:w="6088"/>
      </w:tblGrid>
      <w:tr>
        <w:trPr/>
        <w:tc>
          <w:tcPr>
            <w:gridSpan w:val="2"/>
            <w:shd w:val="clear" w:color="auto" w:fill="92d050"/>
            <w:tcBorders/>
            <w:tcW w:w="3767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Критерий</w:t>
            </w:r>
            <w:r>
              <w:rPr>
                <w:b/>
                <w:sz w:val="24"/>
              </w:rPr>
            </w:r>
          </w:p>
        </w:tc>
        <w:tc>
          <w:tcPr>
            <w:shd w:val="clear" w:color="auto" w:fill="92d050"/>
            <w:tcBorders/>
            <w:tcW w:w="6088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Методика проверки навыков в критерии</w:t>
            </w:r>
            <w:r>
              <w:rPr>
                <w:b/>
                <w:sz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556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А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shd w:val="clear" w:color="auto" w:fill="92d050"/>
            <w:tcBorders/>
            <w:tcW w:w="3211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Организация работы</w:t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/>
            <w:tcW w:w="6088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дан</w:t>
            </w:r>
            <w:r>
              <w:rPr>
                <w:sz w:val="24"/>
              </w:rPr>
              <w:t xml:space="preserve">ном критерии оцениваются соответствие санитарной одежды и обуви, соблюдение персональной гигиены и чистоты рабочей одежды, соблюдение лимита времени, остатки теста, разделение пищевых и непищевых отходов, снятие пробы, формовка изделий, соблюдение санитарн</w:t>
            </w:r>
            <w:r>
              <w:rPr>
                <w:sz w:val="24"/>
              </w:rPr>
              <w:t xml:space="preserve">о-</w:t>
            </w:r>
            <w:r>
              <w:rPr>
                <w:sz w:val="24"/>
              </w:rPr>
              <w:t xml:space="preserve"> гигиенических правил, вредные привычки, портфолио, соблюдение правил хранения сырья и полуфабрикатов, механическая кулинарная обработка продуктов, организация рабочего места, организация рабочего проц</w:t>
            </w:r>
            <w:r>
              <w:rPr>
                <w:sz w:val="24"/>
              </w:rPr>
              <w:t xml:space="preserve">есса, профессиональные навыки работы с тестом, соблюдение чистоты рабочего места, навыки работы на оборудовании, рациональное использование сырья и полуфабрикатов, добор продуктов с общего стола, соблюдение требований по охране труда и технике безопасности</w:t>
            </w:r>
            <w:r>
              <w:rPr>
                <w:sz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556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Б</w:t>
            </w:r>
            <w:r>
              <w:rPr>
                <w:b/>
                <w:color w:val="ffffff" w:themeColor="background1"/>
                <w:sz w:val="24"/>
              </w:rPr>
            </w:r>
          </w:p>
        </w:tc>
        <w:tc>
          <w:tcPr>
            <w:shd w:val="clear" w:color="auto" w:fill="92d050"/>
            <w:tcBorders/>
            <w:tcW w:w="3211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Пироги: </w:t>
            </w:r>
            <w:r>
              <w:rPr>
                <w:b/>
                <w:sz w:val="24"/>
              </w:rPr>
              <w:t xml:space="preserve">Пироги: с тыквой и свежим сыром (</w:t>
            </w:r>
            <w:r>
              <w:rPr>
                <w:b/>
                <w:sz w:val="24"/>
              </w:rPr>
              <w:t xml:space="preserve">насджын</w:t>
            </w:r>
            <w:r>
              <w:rPr>
                <w:b/>
                <w:sz w:val="24"/>
              </w:rPr>
              <w:t xml:space="preserve">), с капустой и свежим сыром (</w:t>
            </w:r>
            <w:r>
              <w:rPr>
                <w:b/>
                <w:sz w:val="24"/>
              </w:rPr>
              <w:t xml:space="preserve">а</w:t>
            </w:r>
            <w:r>
              <w:rPr>
                <w:b/>
                <w:sz w:val="24"/>
              </w:rPr>
              <w:t xml:space="preserve">спараджын</w:t>
            </w:r>
            <w:r>
              <w:rPr>
                <w:b/>
                <w:sz w:val="24"/>
              </w:rPr>
              <w:t xml:space="preserve">), с фасолью и грецким орехом</w:t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/>
            <w:tcW w:w="6088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данном критерии оцениваются температура подачи, вес готового изделия по заданию, внешний вид, качество теста и начинки, консистенция начинки, вкус и аромат, сохранение формы изделия, заполняемость пирога начинкой</w:t>
            </w:r>
            <w:r>
              <w:rPr>
                <w:sz w:val="24"/>
              </w:rPr>
            </w:r>
          </w:p>
        </w:tc>
      </w:tr>
    </w:tbl>
    <w:p>
      <w:pPr>
        <w:pStyle w:val="718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8" w:name="__RefHeading___50"/>
      <w:r/>
      <w:bookmarkEnd w:id="8"/>
      <w:r>
        <w:rPr>
          <w:rFonts w:ascii="Times New Roman" w:hAnsi="Times New Roman"/>
          <w:sz w:val="24"/>
        </w:rPr>
        <w:t xml:space="preserve">1.5. КОНКУРСНОЕ ЗАДАНИЕ</w:t>
      </w:r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Общая продолжительность Конкурсного задания</w:t>
      </w:r>
      <w:r>
        <w:rPr>
          <w:rFonts w:ascii="Times New Roman" w:hAnsi="Times New Roman"/>
          <w:color w:val="000000"/>
          <w:sz w:val="28"/>
        </w:rPr>
        <w:t xml:space="preserve">:</w:t>
      </w:r>
      <w:r>
        <w:rPr>
          <w:rFonts w:ascii="Times New Roman" w:hAnsi="Times New Roman"/>
          <w:color w:val="000000"/>
          <w:sz w:val="28"/>
        </w:rPr>
        <w:t xml:space="preserve"> 2,5</w:t>
      </w:r>
      <w:r>
        <w:rPr>
          <w:rFonts w:ascii="Times New Roman" w:hAnsi="Times New Roman"/>
          <w:color w:val="000000"/>
          <w:sz w:val="28"/>
        </w:rPr>
        <w:t xml:space="preserve"> ч.</w:t>
      </w:r>
      <w:r>
        <w:rPr>
          <w:rFonts w:ascii="Times New Roman" w:hAnsi="Times New Roman"/>
          <w:color w:val="000000"/>
          <w:sz w:val="28"/>
        </w:rPr>
      </w:r>
    </w:p>
    <w:p>
      <w:pPr>
        <w:pBdr/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Количество конкурсных дней: 1</w:t>
      </w:r>
      <w:r>
        <w:rPr>
          <w:rFonts w:ascii="Times New Roman" w:hAnsi="Times New Roman"/>
          <w:color w:val="000000"/>
          <w:sz w:val="28"/>
        </w:rPr>
        <w:t xml:space="preserve"> дня</w:t>
      </w:r>
      <w:r>
        <w:rPr>
          <w:rFonts w:ascii="Times New Roman" w:hAnsi="Times New Roman"/>
          <w:color w:val="000000"/>
          <w:sz w:val="28"/>
        </w:rPr>
      </w:r>
    </w:p>
    <w:p>
      <w:pPr>
        <w:pBdr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8"/>
        </w:rPr>
        <w:t xml:space="preserve">требований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знаний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718"/>
        <w:pBdr/>
        <w:spacing/>
        <w:ind/>
        <w:jc w:val="center"/>
        <w:rPr>
          <w:rFonts w:ascii="Times New Roman" w:hAnsi="Times New Roman"/>
        </w:rPr>
      </w:pPr>
      <w:r/>
      <w:bookmarkStart w:id="9" w:name="__RefHeading___51"/>
      <w:r/>
      <w:bookmarkEnd w:id="9"/>
      <w:r>
        <w:rPr>
          <w:rFonts w:ascii="Times New Roman" w:hAnsi="Times New Roman"/>
        </w:rPr>
        <w:t xml:space="preserve">1.5.1. </w:t>
      </w:r>
      <w:r>
        <w:rPr>
          <w:rFonts w:ascii="Times New Roman" w:hAnsi="Times New Roman"/>
        </w:rPr>
        <w:t xml:space="preserve">Разработка/выбор конкурсного задания</w:t>
      </w:r>
      <w:r>
        <w:rPr>
          <w:rFonts w:ascii="Times New Roman" w:hAnsi="Times New Roman"/>
        </w:rPr>
      </w:r>
    </w:p>
    <w:p>
      <w:pPr>
        <w:pBdr/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Конкурсное задание состоит из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модулей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включает </w:t>
      </w:r>
      <w:r>
        <w:rPr>
          <w:rFonts w:ascii="Times New Roman" w:hAnsi="Times New Roman"/>
          <w:sz w:val="28"/>
        </w:rPr>
        <w:t xml:space="preserve">обязательную к выполнению</w:t>
      </w:r>
      <w:r>
        <w:rPr>
          <w:rFonts w:ascii="Times New Roman" w:hAnsi="Times New Roman"/>
          <w:sz w:val="28"/>
        </w:rPr>
        <w:t xml:space="preserve"> часть (инвариант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–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модуля. </w:t>
      </w:r>
      <w:r>
        <w:rPr>
          <w:rFonts w:ascii="Times New Roman" w:hAnsi="Times New Roman"/>
          <w:sz w:val="28"/>
        </w:rPr>
        <w:t xml:space="preserve">Общее количество баллов конкурсного задания со</w:t>
      </w:r>
      <w:r>
        <w:rPr>
          <w:rFonts w:ascii="Times New Roman" w:hAnsi="Times New Roman"/>
          <w:sz w:val="28"/>
        </w:rPr>
        <w:t xml:space="preserve">ставляет 30,0.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Обязательная к выполнению</w:t>
      </w:r>
      <w:r>
        <w:rPr>
          <w:rFonts w:ascii="Times New Roman" w:hAnsi="Times New Roman"/>
          <w:sz w:val="28"/>
        </w:rPr>
        <w:t xml:space="preserve">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модулей из вариативной части, выбирается регионом самостоятельно в зависимости </w:t>
      </w:r>
      <w:r>
        <w:rPr>
          <w:rFonts w:ascii="Times New Roman" w:hAnsi="Times New Roman"/>
          <w:sz w:val="28"/>
        </w:rPr>
        <w:t xml:space="preserve">от</w:t>
      </w:r>
      <w:r>
        <w:rPr>
          <w:rFonts w:ascii="Times New Roman" w:hAnsi="Times New Roman"/>
          <w:sz w:val="28"/>
        </w:rPr>
        <w:t xml:space="preserve"> потребностей работодателей региона в </w:t>
      </w:r>
      <w:r>
        <w:rPr>
          <w:rFonts w:ascii="Times New Roman" w:hAnsi="Times New Roman"/>
          <w:sz w:val="28"/>
        </w:rPr>
        <w:t xml:space="preserve">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/>
          <w:sz w:val="28"/>
        </w:rPr>
        <w:t xml:space="preserve">й (е)</w:t>
      </w:r>
      <w:r>
        <w:rPr>
          <w:rFonts w:ascii="Times New Roman" w:hAnsi="Times New Roman"/>
          <w:sz w:val="28"/>
        </w:rPr>
        <w:t xml:space="preserve"> модул</w:t>
      </w:r>
      <w:r>
        <w:rPr>
          <w:rFonts w:ascii="Times New Roman" w:hAnsi="Times New Roman"/>
          <w:sz w:val="28"/>
        </w:rPr>
        <w:t xml:space="preserve">ь (и)</w:t>
      </w:r>
      <w:r>
        <w:rPr>
          <w:rFonts w:ascii="Times New Roman" w:hAnsi="Times New Roman"/>
          <w:sz w:val="28"/>
        </w:rPr>
        <w:t xml:space="preserve"> формируется регионом самостоятельно под запрос работодателя. При этом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время на выполнение модуля (ей) и </w:t>
      </w:r>
      <w:r>
        <w:rPr>
          <w:rFonts w:ascii="Times New Roman" w:hAnsi="Times New Roman"/>
          <w:sz w:val="28"/>
        </w:rPr>
        <w:t xml:space="preserve">количество баллов в критериях </w:t>
      </w:r>
      <w:r>
        <w:rPr>
          <w:rFonts w:ascii="Times New Roman" w:hAnsi="Times New Roman"/>
          <w:sz w:val="28"/>
        </w:rPr>
        <w:t xml:space="preserve">оценки по</w:t>
      </w:r>
      <w:r>
        <w:rPr>
          <w:rFonts w:ascii="Times New Roman" w:hAnsi="Times New Roman"/>
          <w:sz w:val="28"/>
        </w:rPr>
        <w:t xml:space="preserve"> аспектам не меня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тся</w:t>
      </w:r>
      <w:r>
        <w:rPr>
          <w:rFonts w:ascii="Times New Roman" w:hAnsi="Times New Roman"/>
          <w:sz w:val="28"/>
        </w:rPr>
        <w:t xml:space="preserve"> (Приложение 3. </w:t>
      </w:r>
      <w:r>
        <w:rPr>
          <w:rFonts w:ascii="Times New Roman" w:hAnsi="Times New Roman"/>
          <w:sz w:val="28"/>
        </w:rPr>
        <w:t xml:space="preserve">Матрица конкурсного задания)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718"/>
        <w:pBdr/>
        <w:spacing/>
        <w:ind/>
        <w:jc w:val="center"/>
        <w:rPr>
          <w:rFonts w:ascii="Times New Roman" w:hAnsi="Times New Roman"/>
        </w:rPr>
      </w:pPr>
      <w:r/>
      <w:bookmarkStart w:id="10" w:name="__RefHeading___52"/>
      <w:r/>
      <w:bookmarkEnd w:id="10"/>
      <w:r>
        <w:rPr>
          <w:rFonts w:ascii="Times New Roman" w:hAnsi="Times New Roman"/>
        </w:rPr>
        <w:t xml:space="preserve">1.5.2. Структура модулей конкурсного задания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(инвариант</w:t>
      </w:r>
      <w:r>
        <w:rPr>
          <w:rFonts w:ascii="Times New Roman" w:hAnsi="Times New Roman"/>
          <w:color w:val="000000"/>
        </w:rPr>
        <w:t xml:space="preserve">)</w:t>
      </w:r>
      <w:r>
        <w:rPr>
          <w:rFonts w:ascii="Times New Roman" w:hAnsi="Times New Roman"/>
        </w:rPr>
      </w:r>
    </w:p>
    <w:p>
      <w:pPr>
        <w:pBdr/>
        <w:spacing w:after="0" w:line="276" w:lineRule="auto"/>
        <w:ind w:firstLine="709" w:left="0"/>
        <w:contextualSpacing w:val="true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Модуль А.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 xml:space="preserve">Организация работы </w:t>
      </w:r>
      <w:r>
        <w:rPr>
          <w:rFonts w:ascii="Times New Roman" w:hAnsi="Times New Roman"/>
          <w:b/>
          <w:i/>
          <w:sz w:val="28"/>
        </w:rPr>
        <w:t xml:space="preserve">(</w:t>
      </w:r>
      <w:r>
        <w:rPr>
          <w:rFonts w:ascii="Times New Roman" w:hAnsi="Times New Roman"/>
          <w:b/>
          <w:i/>
          <w:sz w:val="28"/>
        </w:rPr>
        <w:t xml:space="preserve">Инвариант</w:t>
      </w:r>
      <w:r>
        <w:rPr>
          <w:rFonts w:ascii="Times New Roman" w:hAnsi="Times New Roman"/>
          <w:b/>
          <w:i/>
          <w:sz w:val="28"/>
        </w:rPr>
        <w:t xml:space="preserve">)</w:t>
      </w:r>
      <w:r>
        <w:rPr>
          <w:rFonts w:ascii="Times New Roman" w:hAnsi="Times New Roman"/>
          <w:b/>
          <w:i/>
          <w:sz w:val="28"/>
        </w:rPr>
      </w:r>
    </w:p>
    <w:p>
      <w:pPr>
        <w:pBdr/>
        <w:spacing w:after="0" w:line="276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Время на выполнение модуля</w:t>
      </w:r>
      <w:r>
        <w:rPr>
          <w:rFonts w:ascii="Times New Roman" w:hAnsi="Times New Roman"/>
          <w:b/>
          <w:sz w:val="28"/>
        </w:rPr>
        <w:t xml:space="preserve"> 1 час.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Каждый день (</w:t>
      </w: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) отводится по 20 минут на подготовку и уборку рабочего места: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- 10 минут на подготовку рабочего места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- 10 минут на уборку рабочего места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Итого: за 1 </w:t>
      </w:r>
      <w:r>
        <w:rPr>
          <w:rFonts w:ascii="Times New Roman" w:hAnsi="Times New Roman"/>
          <w:sz w:val="28"/>
        </w:rPr>
        <w:t xml:space="preserve">соревновательный</w:t>
      </w:r>
      <w:r>
        <w:rPr>
          <w:rFonts w:ascii="Times New Roman" w:hAnsi="Times New Roman"/>
          <w:sz w:val="28"/>
        </w:rPr>
        <w:t xml:space="preserve"> днь - 2 часа 50 минут.</w:t>
      </w:r>
      <w:r>
        <w:rPr>
          <w:rFonts w:ascii="Times New Roman" w:hAnsi="Times New Roman"/>
          <w:sz w:val="28"/>
        </w:rPr>
      </w:r>
    </w:p>
    <w:p>
      <w:pPr>
        <w:pStyle w:val="802"/>
        <w:pBdr/>
        <w:tabs>
          <w:tab w:val="left" w:leader="none" w:pos="851"/>
        </w:tabs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 xml:space="preserve">З</w:t>
      </w:r>
      <w:r>
        <w:rPr>
          <w:rFonts w:ascii="Times New Roman" w:hAnsi="Times New Roman"/>
          <w:b/>
          <w:sz w:val="28"/>
        </w:rPr>
        <w:t xml:space="preserve">адания: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организацию работы входит: подготовка рабочего места, оценка портфолио, организация рабочего места, </w:t>
      </w:r>
      <w:r>
        <w:rPr>
          <w:rFonts w:ascii="Times New Roman" w:hAnsi="Times New Roman"/>
          <w:sz w:val="28"/>
        </w:rPr>
        <w:t xml:space="preserve">уборка рабочего места.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время подготовки рабочего места конкурсант должен: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перевесить продукты,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проверить исправность и работу оборудования,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убедиться в наличии посуды, приборов, инструментов,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убедиться в наличии расходных материалов и т.д.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время уборки рабочего места конкурсант должен: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протереть все поверхности столов производственных,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вымыть ванны моечные, холодильное тепловое и механическое оборудование,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подмести пол и т.д.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окончании соревновательного дня рабочее место должно быть сдано в том виде, в каком принималось.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Каждый день (</w:t>
      </w: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) эксперты пристально следят за использованием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ами средств индивидуальной защиты, соблюдением норм техники безопасности и охраны труда.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Несоблюдение норм техники безопасности и соответствующих инс</w:t>
      </w:r>
      <w:r>
        <w:rPr>
          <w:rFonts w:ascii="Times New Roman" w:hAnsi="Times New Roman"/>
          <w:sz w:val="28"/>
        </w:rPr>
        <w:t xml:space="preserve">трукций может привести к потере баллов в соответствии с техническим описанием компетенции. Продолжительное или многократное нарушение норм техники безопасности может привести к временному или окончательному отстранению конкурсантов от участия в Чемпионате.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567" w:left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Презентация</w:t>
      </w:r>
      <w:r>
        <w:rPr>
          <w:rFonts w:ascii="Times New Roman" w:hAnsi="Times New Roman"/>
          <w:b/>
          <w:color w:val="000000" w:themeColor="text1"/>
          <w:sz w:val="28"/>
        </w:rPr>
      </w:r>
    </w:p>
    <w:p>
      <w:pPr>
        <w:pStyle w:val="802"/>
        <w:pBdr/>
        <w:tabs>
          <w:tab w:val="left" w:leader="none" w:pos="993"/>
        </w:tabs>
        <w:spacing w:line="276" w:lineRule="auto"/>
        <w:ind w:firstLine="709" w:left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конце дня </w:t>
      </w:r>
      <w:r>
        <w:rPr>
          <w:rFonts w:ascii="Times New Roman" w:hAnsi="Times New Roman"/>
          <w:color w:val="000000" w:themeColor="text1"/>
          <w:sz w:val="28"/>
        </w:rPr>
        <w:t xml:space="preserve">конкурсант</w:t>
      </w:r>
      <w:r>
        <w:rPr>
          <w:rFonts w:ascii="Times New Roman" w:hAnsi="Times New Roman"/>
          <w:color w:val="000000" w:themeColor="text1"/>
          <w:sz w:val="28"/>
        </w:rPr>
        <w:t xml:space="preserve">ы</w:t>
      </w:r>
      <w:r>
        <w:rPr>
          <w:rFonts w:ascii="Times New Roman" w:hAnsi="Times New Roman"/>
          <w:color w:val="000000" w:themeColor="text1"/>
          <w:sz w:val="28"/>
        </w:rPr>
        <w:t xml:space="preserve"> должны произвести выкладку готовых изделий на презентационном столе. Должно быть представлено 3 изделия.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Модуль Б</w:t>
      </w:r>
      <w:r>
        <w:rPr>
          <w:rFonts w:ascii="Times New Roman" w:hAnsi="Times New Roman"/>
          <w:b/>
          <w:sz w:val="28"/>
        </w:rPr>
        <w:t xml:space="preserve">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Пироги: с тыквой</w:t>
      </w:r>
      <w:r>
        <w:rPr>
          <w:rFonts w:ascii="Times New Roman" w:hAnsi="Times New Roman"/>
          <w:b/>
          <w:sz w:val="28"/>
        </w:rPr>
        <w:t xml:space="preserve"> и свежим сыром (</w:t>
      </w:r>
      <w:r>
        <w:rPr>
          <w:rFonts w:ascii="Times New Roman" w:hAnsi="Times New Roman"/>
          <w:b/>
          <w:sz w:val="28"/>
        </w:rPr>
        <w:t xml:space="preserve">н</w:t>
      </w:r>
      <w:r>
        <w:rPr>
          <w:rFonts w:ascii="Times New Roman" w:hAnsi="Times New Roman"/>
          <w:b/>
          <w:sz w:val="28"/>
        </w:rPr>
        <w:t xml:space="preserve">асджын</w:t>
      </w:r>
      <w:r>
        <w:rPr>
          <w:rFonts w:ascii="Times New Roman" w:hAnsi="Times New Roman"/>
          <w:b/>
          <w:sz w:val="28"/>
        </w:rPr>
        <w:t xml:space="preserve">), с капустой</w:t>
      </w:r>
      <w:r>
        <w:rPr>
          <w:rFonts w:ascii="Times New Roman" w:hAnsi="Times New Roman"/>
          <w:b/>
          <w:sz w:val="28"/>
        </w:rPr>
        <w:t xml:space="preserve"> и </w:t>
      </w:r>
      <w:r>
        <w:rPr>
          <w:rFonts w:ascii="Times New Roman" w:hAnsi="Times New Roman"/>
          <w:b/>
          <w:sz w:val="28"/>
        </w:rPr>
        <w:t xml:space="preserve">свежим сыром</w:t>
      </w:r>
      <w:r>
        <w:rPr>
          <w:rFonts w:ascii="Times New Roman" w:hAnsi="Times New Roman"/>
          <w:b/>
          <w:sz w:val="28"/>
        </w:rPr>
        <w:t xml:space="preserve"> (кабуска</w:t>
      </w:r>
      <w:r>
        <w:rPr>
          <w:rFonts w:ascii="Times New Roman" w:hAnsi="Times New Roman"/>
          <w:b/>
          <w:sz w:val="28"/>
        </w:rPr>
        <w:t xml:space="preserve">джын</w:t>
      </w:r>
      <w:r>
        <w:rPr>
          <w:rFonts w:ascii="Times New Roman" w:hAnsi="Times New Roman"/>
          <w:b/>
          <w:sz w:val="28"/>
        </w:rPr>
        <w:t xml:space="preserve">)</w:t>
      </w:r>
      <w:r>
        <w:rPr>
          <w:rFonts w:ascii="Times New Roman" w:hAnsi="Times New Roman"/>
          <w:b/>
          <w:sz w:val="28"/>
        </w:rPr>
        <w:t xml:space="preserve">, с фасолью и грецким орехом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(</w:t>
      </w:r>
      <w:r>
        <w:rPr>
          <w:rFonts w:ascii="Times New Roman" w:hAnsi="Times New Roman"/>
          <w:b/>
          <w:sz w:val="28"/>
        </w:rPr>
        <w:t xml:space="preserve">хъаедурджын</w:t>
      </w:r>
      <w:r>
        <w:rPr>
          <w:rFonts w:ascii="Times New Roman" w:hAnsi="Times New Roman"/>
          <w:b/>
          <w:sz w:val="28"/>
        </w:rPr>
        <w:t xml:space="preserve">) </w:t>
      </w:r>
      <w:r>
        <w:rPr>
          <w:rFonts w:ascii="Times New Roman" w:hAnsi="Times New Roman"/>
          <w:b/>
          <w:color w:val="000000"/>
          <w:sz w:val="28"/>
        </w:rPr>
        <w:t xml:space="preserve">(</w:t>
      </w:r>
      <w:r>
        <w:rPr>
          <w:rFonts w:ascii="Times New Roman" w:hAnsi="Times New Roman"/>
          <w:b/>
          <w:i/>
          <w:sz w:val="28"/>
        </w:rPr>
        <w:t xml:space="preserve">Инвариант</w:t>
      </w:r>
      <w:r>
        <w:rPr>
          <w:rFonts w:ascii="Times New Roman" w:hAnsi="Times New Roman"/>
          <w:b/>
          <w:i/>
          <w:sz w:val="28"/>
        </w:rPr>
        <w:t xml:space="preserve">)</w:t>
      </w:r>
      <w:r>
        <w:rPr>
          <w:rFonts w:ascii="Times New Roman" w:hAnsi="Times New Roman"/>
          <w:b/>
          <w:i/>
          <w:sz w:val="28"/>
        </w:rPr>
      </w:r>
    </w:p>
    <w:p>
      <w:pPr>
        <w:pBdr/>
        <w:spacing w:after="0" w:line="276" w:lineRule="auto"/>
        <w:ind w:firstLine="709" w:left="0"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Время на выполнение модуля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– 2,5 часа.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</w:t>
      </w:r>
      <w:r>
        <w:rPr>
          <w:rFonts w:ascii="Times New Roman" w:hAnsi="Times New Roman"/>
          <w:b/>
          <w:sz w:val="28"/>
        </w:rPr>
        <w:t xml:space="preserve">адания: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у необходимо </w:t>
      </w:r>
      <w:r>
        <w:rPr>
          <w:rFonts w:ascii="Times New Roman" w:hAnsi="Times New Roman"/>
          <w:sz w:val="28"/>
        </w:rPr>
        <w:t xml:space="preserve">приготовить </w:t>
      </w:r>
      <w:r>
        <w:rPr>
          <w:rFonts w:ascii="Times New Roman" w:hAnsi="Times New Roman"/>
          <w:sz w:val="28"/>
        </w:rPr>
        <w:t xml:space="preserve">из дрожжевого теста </w:t>
      </w:r>
      <w:r>
        <w:rPr>
          <w:rFonts w:ascii="Times New Roman" w:hAnsi="Times New Roman"/>
          <w:sz w:val="28"/>
        </w:rPr>
        <w:t xml:space="preserve">безопарным</w:t>
      </w:r>
      <w:r>
        <w:rPr>
          <w:rFonts w:ascii="Times New Roman" w:hAnsi="Times New Roman"/>
          <w:sz w:val="28"/>
        </w:rPr>
        <w:t xml:space="preserve"> способом </w:t>
      </w:r>
      <w:r>
        <w:rPr>
          <w:rFonts w:ascii="Times New Roman" w:hAnsi="Times New Roman"/>
          <w:sz w:val="28"/>
        </w:rPr>
        <w:t xml:space="preserve">3 вида пирогов осетинских: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с тыквой и свежим сыром (</w:t>
      </w:r>
      <w:r>
        <w:rPr>
          <w:rFonts w:ascii="Times New Roman" w:hAnsi="Times New Roman"/>
          <w:sz w:val="28"/>
        </w:rPr>
        <w:t xml:space="preserve">насджын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с капустой и свежим сыром (кабуска</w:t>
      </w:r>
      <w:r>
        <w:rPr>
          <w:rFonts w:ascii="Times New Roman" w:hAnsi="Times New Roman"/>
          <w:sz w:val="28"/>
        </w:rPr>
        <w:t xml:space="preserve">джын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 фасолью </w:t>
      </w:r>
      <w:r>
        <w:rPr>
          <w:rFonts w:ascii="Times New Roman" w:hAnsi="Times New Roman"/>
          <w:sz w:val="28"/>
        </w:rPr>
        <w:t xml:space="preserve">и грецким орехом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</w:t>
      </w:r>
      <w:r>
        <w:rPr>
          <w:rFonts w:ascii="Times New Roman" w:hAnsi="Times New Roman"/>
          <w:sz w:val="28"/>
        </w:rPr>
        <w:t xml:space="preserve">хъаедурджын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Размер пирога в диаметре 32-33 см, </w:t>
      </w:r>
      <w:r>
        <w:rPr>
          <w:rFonts w:ascii="Times New Roman" w:hAnsi="Times New Roman"/>
          <w:sz w:val="28"/>
        </w:rPr>
        <w:t xml:space="preserve">масса каждого пирога 9</w:t>
      </w:r>
      <w:r>
        <w:rPr>
          <w:rFonts w:ascii="Times New Roman" w:hAnsi="Times New Roman"/>
          <w:sz w:val="28"/>
        </w:rPr>
        <w:t xml:space="preserve">0</w:t>
      </w:r>
      <w:r>
        <w:rPr>
          <w:rFonts w:ascii="Times New Roman" w:hAnsi="Times New Roman"/>
          <w:sz w:val="28"/>
        </w:rPr>
        <w:t xml:space="preserve">0г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Пироги обильно смазываются маслом сливочным или топленым.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Подаются пироги на круглой белой плоской тарелке диаметром 35 см: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для дегустации (оценки органолептических показателей) в отдельности на 3 тарелках (на одной тарелке 1 вид пирога)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для презентации на одной тарелке три вида пирогов, сложенных определенным образом.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 2,5 часа </w:t>
      </w:r>
      <w:r>
        <w:rPr>
          <w:rFonts w:ascii="Times New Roman" w:hAnsi="Times New Roman"/>
          <w:b/>
          <w:sz w:val="28"/>
        </w:rPr>
        <w:t xml:space="preserve">конкурсант</w:t>
      </w:r>
      <w:r>
        <w:rPr>
          <w:rFonts w:ascii="Times New Roman" w:hAnsi="Times New Roman"/>
          <w:b/>
          <w:sz w:val="28"/>
        </w:rPr>
        <w:t xml:space="preserve"> соревнований должен: 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426"/>
        </w:tabs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приготовить дрожжевое тесто </w:t>
      </w:r>
      <w:r>
        <w:rPr>
          <w:rFonts w:ascii="Times New Roman" w:hAnsi="Times New Roman"/>
          <w:sz w:val="28"/>
        </w:rPr>
        <w:t xml:space="preserve">безопарным</w:t>
      </w:r>
      <w:r>
        <w:rPr>
          <w:rFonts w:ascii="Times New Roman" w:hAnsi="Times New Roman"/>
          <w:sz w:val="28"/>
        </w:rPr>
        <w:t xml:space="preserve"> способом;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426"/>
        </w:tabs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подготовить фарши;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426"/>
        </w:tabs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сформовать пироги; 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426"/>
        </w:tabs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выпечь;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426"/>
        </w:tabs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презентовать (подать) пироги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с тыквой и свежим сыром (</w:t>
      </w:r>
      <w:r>
        <w:rPr>
          <w:rFonts w:ascii="Times New Roman" w:hAnsi="Times New Roman"/>
          <w:sz w:val="28"/>
        </w:rPr>
        <w:t xml:space="preserve">насджын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 </w:t>
      </w:r>
      <w:r>
        <w:rPr>
          <w:rFonts w:ascii="Times New Roman" w:hAnsi="Times New Roman"/>
          <w:sz w:val="28"/>
        </w:rPr>
        <w:t xml:space="preserve">подается через 1,5 часа после старта модуля, 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с капустой и свежим сыром (кабуска</w:t>
      </w:r>
      <w:bookmarkStart w:id="11" w:name="_GoBack"/>
      <w:r/>
      <w:bookmarkEnd w:id="11"/>
      <w:r>
        <w:rPr>
          <w:rFonts w:ascii="Times New Roman" w:hAnsi="Times New Roman"/>
          <w:sz w:val="28"/>
        </w:rPr>
        <w:t xml:space="preserve">джын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 </w:t>
      </w:r>
      <w:r>
        <w:rPr>
          <w:rFonts w:ascii="Times New Roman" w:hAnsi="Times New Roman"/>
          <w:sz w:val="28"/>
        </w:rPr>
        <w:t xml:space="preserve">подается через 0,5 часа после первой подачи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 фасолью</w:t>
      </w:r>
      <w:r>
        <w:rPr>
          <w:rFonts w:ascii="Times New Roman" w:hAnsi="Times New Roman"/>
          <w:sz w:val="28"/>
        </w:rPr>
        <w:t xml:space="preserve"> и грецким орехом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</w:t>
      </w:r>
      <w:r>
        <w:rPr>
          <w:rFonts w:ascii="Times New Roman" w:hAnsi="Times New Roman"/>
          <w:sz w:val="28"/>
        </w:rPr>
        <w:t xml:space="preserve">хъаедурджын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 xml:space="preserve">в количестве 2 шт. </w:t>
      </w:r>
      <w:r>
        <w:rPr>
          <w:rFonts w:ascii="Times New Roman" w:hAnsi="Times New Roman"/>
          <w:sz w:val="28"/>
        </w:rPr>
        <w:t xml:space="preserve">подается через 0,5 часа после второй подачи.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76" w:lineRule="auto"/>
        <w:ind w:firstLine="709" w:left="23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color w:val="000000"/>
          <w:sz w:val="28"/>
        </w:rPr>
        <w:t xml:space="preserve">Сервисное окно открывается за 5 минут до подачи.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Так как модуль содержит несколько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субкритериев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, то пироги могут быть поданы с задержкой времени при первой и второй подаче на 5 минут, свыше 5 минут задержки будут сниматься баллы, предусмотренные критериями оценивания.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widowControl w:val="false"/>
        <w:pBdr/>
        <w:spacing w:after="0" w:line="276" w:lineRule="auto"/>
        <w:ind w:firstLine="709" w:left="23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По истечении 2,5 часов, т.е. при третьей подаче,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фиксируется «Точка стоп», после чего подача пирогов становится невозможной, так как на модуль отводится определенное количество времени.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pBdr/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Разрешено использовать дополнительный инвентарь, который необходимо согласовать с экспертами непосредственно перед началом соревнований, за исключением аналогичного, имеющегося на площадке.</w:t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30"/>
        <w:pBdr/>
        <w:spacing/>
        <w:ind/>
        <w:jc w:val="center"/>
        <w:rPr>
          <w:rFonts w:ascii="Times New Roman" w:hAnsi="Times New Roman"/>
          <w:color w:val="000000"/>
          <w:sz w:val="28"/>
        </w:rPr>
      </w:pPr>
      <w:r/>
      <w:bookmarkStart w:id="12" w:name="__RefHeading___53"/>
      <w:r/>
      <w:bookmarkEnd w:id="12"/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 xml:space="preserve">СПЕЦИАЛЬНЫЕ ПРАВИЛА КОМПЕТЕНЦИИ</w:t>
      </w:r>
      <w:r>
        <w:rPr>
          <w:rFonts w:ascii="Times New Roman" w:hAnsi="Times New Roman"/>
          <w:color w:val="000000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 при себе должен иметь личную медицинскую книжку и паспорт. </w:t>
      </w:r>
      <w:r>
        <w:rPr>
          <w:rFonts w:ascii="Times New Roman" w:hAnsi="Times New Roman"/>
          <w:sz w:val="28"/>
        </w:rPr>
        <w:t xml:space="preserve">Все Конкурсанты обязаны носить белый китель (допустим цветной кант), </w:t>
      </w:r>
      <w:r>
        <w:rPr>
          <w:rFonts w:ascii="Times New Roman" w:hAnsi="Times New Roman"/>
          <w:sz w:val="28"/>
        </w:rPr>
        <w:t xml:space="preserve">длинный рукав (длина рукава не менее ¾ и не более </w:t>
      </w:r>
      <w:r>
        <w:rPr>
          <w:rFonts w:ascii="Times New Roman" w:hAnsi="Times New Roman"/>
          <w:sz w:val="20"/>
        </w:rPr>
        <w:t xml:space="preserve">7/8</w:t>
      </w:r>
      <w:r>
        <w:rPr>
          <w:rFonts w:ascii="Times New Roman" w:hAnsi="Times New Roman"/>
          <w:sz w:val="28"/>
        </w:rPr>
        <w:t xml:space="preserve">). </w:t>
      </w:r>
      <w:r>
        <w:rPr>
          <w:rFonts w:ascii="Times New Roman" w:hAnsi="Times New Roman"/>
          <w:sz w:val="28"/>
        </w:rPr>
        <w:t xml:space="preserve">На кителе должны быть нанесены следующие обязательные информационные элементы: на груди слева логотип </w:t>
      </w:r>
      <w:r>
        <w:rPr>
          <w:rFonts w:ascii="Times New Roman" w:hAnsi="Times New Roman"/>
          <w:sz w:val="28"/>
        </w:rPr>
        <w:t xml:space="preserve">Всероссийского чемпионатного движения</w:t>
      </w:r>
      <w:r>
        <w:rPr>
          <w:rFonts w:ascii="Times New Roman" w:hAnsi="Times New Roman"/>
          <w:sz w:val="28"/>
        </w:rPr>
        <w:t xml:space="preserve"> по профессиональному</w:t>
      </w:r>
      <w:r>
        <w:rPr>
          <w:rFonts w:ascii="Times New Roman" w:hAnsi="Times New Roman"/>
          <w:sz w:val="28"/>
        </w:rPr>
        <w:t xml:space="preserve"> мастерству "Профессионалы"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13915" cy="904875"/>
                <wp:effectExtent l="0" t="0" r="0" b="0"/>
                <wp:docPr id="2" name="Picture 4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166.45pt;height:71.25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логотипом </w:t>
      </w:r>
      <w:r>
        <w:rPr>
          <w:rFonts w:ascii="Times New Roman" w:hAnsi="Times New Roman"/>
          <w:sz w:val="28"/>
        </w:rPr>
        <w:t xml:space="preserve">- фамилия и имя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а.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рукаве </w:t>
      </w:r>
      <w:r>
        <w:rPr>
          <w:rFonts w:ascii="Times New Roman" w:hAnsi="Times New Roman"/>
          <w:sz w:val="28"/>
        </w:rPr>
        <w:t xml:space="preserve">слева </w:t>
      </w:r>
      <w:r>
        <w:rPr>
          <w:rFonts w:ascii="Times New Roman" w:hAnsi="Times New Roman"/>
          <w:sz w:val="28"/>
        </w:rPr>
        <w:t xml:space="preserve">выше локтя - логотип учебного заведения.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воротнике допускается размещение флага России. Размещение информации рекламного характера на спецодежде, без согласования с </w:t>
      </w:r>
      <w:r>
        <w:rPr>
          <w:rFonts w:ascii="Times New Roman" w:hAnsi="Times New Roman"/>
          <w:sz w:val="28"/>
        </w:rPr>
        <w:t xml:space="preserve">федеральным оператором</w:t>
      </w:r>
      <w:r>
        <w:rPr>
          <w:rFonts w:ascii="Times New Roman" w:hAnsi="Times New Roman"/>
          <w:sz w:val="28"/>
        </w:rPr>
        <w:t xml:space="preserve"> (например, логотипы спонсоров) НЕ ДОПУСКАЕТСЯ!!!</w:t>
      </w:r>
      <w:r>
        <w:rPr>
          <w:rFonts w:ascii="Times New Roman" w:hAnsi="Times New Roman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Длинные белые брюки, специализированную защитную обувь белого цвета с закрытым носком, фиксированной пяткой (</w:t>
      </w:r>
      <w:r>
        <w:rPr>
          <w:rFonts w:ascii="Times New Roman" w:hAnsi="Times New Roman"/>
          <w:sz w:val="28"/>
        </w:rPr>
        <w:t xml:space="preserve">кроксы</w:t>
      </w:r>
      <w:r>
        <w:rPr>
          <w:rFonts w:ascii="Times New Roman" w:hAnsi="Times New Roman"/>
          <w:sz w:val="28"/>
        </w:rPr>
        <w:t xml:space="preserve"> запрещены), колпак или косынку белого цвета </w:t>
      </w:r>
      <w:r>
        <w:rPr>
          <w:rFonts w:ascii="Times New Roman" w:hAnsi="Times New Roman"/>
          <w:sz w:val="28"/>
        </w:rPr>
        <w:t xml:space="preserve">(допускаются одноразовые)</w:t>
      </w:r>
      <w:r>
        <w:rPr>
          <w:rFonts w:ascii="Times New Roman" w:hAnsi="Times New Roman"/>
          <w:sz w:val="28"/>
        </w:rPr>
        <w:t xml:space="preserve">, фартук </w:t>
      </w:r>
      <w:r>
        <w:rPr>
          <w:rFonts w:ascii="Times New Roman" w:hAnsi="Times New Roman"/>
          <w:sz w:val="28"/>
        </w:rPr>
        <w:t xml:space="preserve">длинный</w:t>
      </w:r>
      <w:r>
        <w:rPr>
          <w:rFonts w:ascii="Times New Roman" w:hAnsi="Times New Roman"/>
          <w:sz w:val="28"/>
        </w:rPr>
        <w:t xml:space="preserve"> белого цвета, носки белого цвета, закрывающие щиколотку. Видимые ювелирные украшения запрещены.</w:t>
      </w:r>
      <w:r>
        <w:rPr>
          <w:b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Униформа всех Экспертов должна состоять из длинных брюк черного цвета, защитной обуви на плоской подошве, кителя длинный рукав (длина рукава не менее ¾ и не более </w:t>
      </w:r>
      <w:r>
        <w:rPr>
          <w:rFonts w:ascii="Times New Roman" w:hAnsi="Times New Roman"/>
          <w:sz w:val="20"/>
        </w:rPr>
        <w:t xml:space="preserve">7/8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кителе должны быть нанесены следующие обязательные информационные элементы: на груди слева логотип </w:t>
      </w:r>
      <w:r>
        <w:rPr>
          <w:rFonts w:ascii="Times New Roman" w:hAnsi="Times New Roman"/>
          <w:sz w:val="28"/>
        </w:rPr>
        <w:t xml:space="preserve">Всероссийского чемпионатного движения</w:t>
      </w:r>
      <w:r>
        <w:rPr>
          <w:rFonts w:ascii="Times New Roman" w:hAnsi="Times New Roman"/>
          <w:sz w:val="28"/>
        </w:rPr>
        <w:t xml:space="preserve"> по профессиональному</w:t>
      </w:r>
      <w:r>
        <w:rPr>
          <w:rFonts w:ascii="Times New Roman" w:hAnsi="Times New Roman"/>
          <w:sz w:val="28"/>
        </w:rPr>
        <w:t xml:space="preserve"> мастерству "Профессионалы"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13915" cy="904875"/>
                <wp:effectExtent l="0" t="0" r="0" b="0"/>
                <wp:docPr id="3" name="Picture 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hidden="0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width:166.45pt;height:71.25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логотипом - фамилия и имя эксперта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воротнике допускается размещение флага России. Размещение информации рекламного характера на спецодежде, без согласования с федеральным оператором (например, логотипы спонсоров) НЕ ДОПУСКАЕТСЯ!!!</w:t>
      </w:r>
      <w:r>
        <w:rPr>
          <w:rFonts w:ascii="Times New Roman" w:hAnsi="Times New Roman"/>
          <w:sz w:val="28"/>
        </w:rPr>
      </w:r>
    </w:p>
    <w:p>
      <w:pPr>
        <w:pStyle w:val="788"/>
        <w:pBdr/>
        <w:tabs>
          <w:tab w:val="left" w:leader="none" w:pos="851"/>
          <w:tab w:val="left" w:leader="none" w:pos="993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Головной убор</w:t>
      </w:r>
      <w:r>
        <w:rPr>
          <w:rFonts w:ascii="Times New Roman" w:hAnsi="Times New Roman"/>
          <w:sz w:val="28"/>
        </w:rPr>
        <w:t xml:space="preserve"> (допускается одноразовый) белого цвета. В любом случае, количество украшений должно быть минимальным.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76" w:lineRule="auto"/>
        <w:ind w:firstLine="709" w:left="0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widowControl w:val="false"/>
        <w:pBdr/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pStyle w:val="718"/>
        <w:pBdr/>
        <w:spacing w:after="0" w:before="0"/>
        <w:ind w:firstLine="709" w:left="0"/>
        <w:contextualSpacing w:val="true"/>
        <w:rPr>
          <w:rFonts w:ascii="Times New Roman" w:hAnsi="Times New Roman"/>
        </w:rPr>
      </w:pPr>
      <w:r/>
      <w:bookmarkStart w:id="13" w:name="__RefHeading___54"/>
      <w:r/>
      <w:bookmarkEnd w:id="13"/>
      <w:r>
        <w:rPr>
          <w:rFonts w:ascii="Times New Roman" w:hAnsi="Times New Roman"/>
          <w:color w:val="000000"/>
        </w:rPr>
        <w:t xml:space="preserve">2.1. </w:t>
      </w:r>
      <w:r>
        <w:rPr>
          <w:rFonts w:ascii="Times New Roman" w:hAnsi="Times New Roman"/>
        </w:rPr>
        <w:t xml:space="preserve">Личный инструмент конкурсанта</w:t>
      </w:r>
      <w:r>
        <w:rPr>
          <w:rFonts w:ascii="Times New Roman" w:hAnsi="Times New Roman"/>
        </w:rPr>
      </w:r>
    </w:p>
    <w:p>
      <w:pPr>
        <w:keepNext w:val="true"/>
        <w:pBdr/>
        <w:spacing w:after="0" w:line="276" w:lineRule="auto"/>
        <w:ind w:firstLine="709" w:left="0"/>
        <w:jc w:val="both"/>
        <w:outlineLvl w:val="1"/>
        <w:rPr>
          <w:rFonts w:ascii="Times New Roman" w:hAnsi="Times New Roman"/>
          <w:sz w:val="28"/>
        </w:rPr>
      </w:pPr>
      <w:r/>
      <w:bookmarkStart w:id="14" w:name="__RefHeading___55"/>
      <w:r/>
      <w:bookmarkEnd w:id="14"/>
      <w:r>
        <w:rPr>
          <w:rFonts w:ascii="Times New Roman" w:hAnsi="Times New Roman"/>
          <w:sz w:val="28"/>
        </w:rPr>
        <w:t xml:space="preserve">Ящик с инструментами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а по компетенции «Выпечка осетинских пирогов» - определенный: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709" w:left="0"/>
        <w:jc w:val="both"/>
        <w:outlineLvl w:val="1"/>
        <w:rPr>
          <w:rFonts w:ascii="Times New Roman" w:hAnsi="Times New Roman"/>
          <w:sz w:val="28"/>
        </w:rPr>
      </w:pPr>
      <w:r/>
      <w:bookmarkStart w:id="15" w:name="__RefHeading___56"/>
      <w:r/>
      <w:bookmarkEnd w:id="15"/>
      <w:r>
        <w:rPr>
          <w:rFonts w:ascii="Times New Roman" w:hAnsi="Times New Roman"/>
          <w:sz w:val="28"/>
        </w:rPr>
        <w:t xml:space="preserve">- топорик для рубки мяса;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tabs>
          <w:tab w:val="left" w:leader="none" w:pos="2495"/>
        </w:tabs>
        <w:spacing w:after="0" w:line="276" w:lineRule="auto"/>
        <w:ind w:firstLine="709" w:left="0"/>
        <w:jc w:val="both"/>
        <w:outlineLvl w:val="1"/>
        <w:rPr>
          <w:rFonts w:ascii="Times New Roman" w:hAnsi="Times New Roman"/>
          <w:sz w:val="28"/>
        </w:rPr>
      </w:pPr>
      <w:r/>
      <w:bookmarkStart w:id="16" w:name="__RefHeading___57"/>
      <w:r/>
      <w:bookmarkEnd w:id="16"/>
      <w:r>
        <w:rPr>
          <w:rFonts w:ascii="Times New Roman" w:hAnsi="Times New Roman"/>
          <w:sz w:val="28"/>
        </w:rPr>
        <w:t xml:space="preserve">- нож;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709" w:left="0"/>
        <w:jc w:val="both"/>
        <w:outlineLvl w:val="1"/>
        <w:rPr>
          <w:rFonts w:ascii="Times New Roman" w:hAnsi="Times New Roman"/>
          <w:sz w:val="28"/>
        </w:rPr>
      </w:pPr>
      <w:r/>
      <w:bookmarkStart w:id="17" w:name="__RefHeading___58"/>
      <w:r/>
      <w:bookmarkEnd w:id="17"/>
      <w:r>
        <w:rPr>
          <w:rFonts w:ascii="Times New Roman" w:hAnsi="Times New Roman"/>
          <w:sz w:val="28"/>
        </w:rPr>
        <w:t xml:space="preserve">- ножницы;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709" w:left="0"/>
        <w:jc w:val="both"/>
        <w:outlineLvl w:val="1"/>
        <w:rPr>
          <w:rFonts w:ascii="Times New Roman" w:hAnsi="Times New Roman"/>
          <w:sz w:val="28"/>
        </w:rPr>
      </w:pPr>
      <w:r/>
      <w:bookmarkStart w:id="18" w:name="__RefHeading___59"/>
      <w:r/>
      <w:bookmarkEnd w:id="18"/>
      <w:r>
        <w:rPr>
          <w:rFonts w:ascii="Times New Roman" w:hAnsi="Times New Roman"/>
          <w:sz w:val="28"/>
        </w:rPr>
        <w:t xml:space="preserve">- приспособление для удаления сердцевины яблок;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1" w:left="708"/>
        <w:outlineLvl w:val="1"/>
        <w:rPr>
          <w:rFonts w:ascii="Times New Roman" w:hAnsi="Times New Roman"/>
          <w:sz w:val="28"/>
        </w:rPr>
      </w:pPr>
      <w:r/>
      <w:bookmarkStart w:id="19" w:name="__RefHeading___60"/>
      <w:r/>
      <w:bookmarkEnd w:id="19"/>
      <w:r>
        <w:rPr>
          <w:rFonts w:ascii="Times New Roman" w:hAnsi="Times New Roman"/>
          <w:sz w:val="28"/>
        </w:rPr>
        <w:t xml:space="preserve">- приспособления и инвентарь для отделки теста;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1" w:left="708"/>
        <w:outlineLvl w:val="1"/>
        <w:rPr>
          <w:rFonts w:ascii="Times New Roman" w:hAnsi="Times New Roman"/>
          <w:sz w:val="28"/>
        </w:rPr>
      </w:pPr>
      <w:r/>
      <w:bookmarkStart w:id="20" w:name="__RefHeading___61"/>
      <w:r/>
      <w:bookmarkEnd w:id="20"/>
      <w:r>
        <w:rPr>
          <w:rFonts w:ascii="Times New Roman" w:hAnsi="Times New Roman"/>
          <w:sz w:val="28"/>
        </w:rPr>
        <w:t xml:space="preserve">- скалка;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1" w:left="708"/>
        <w:outlineLvl w:val="1"/>
        <w:rPr>
          <w:rFonts w:ascii="Times New Roman" w:hAnsi="Times New Roman"/>
          <w:sz w:val="28"/>
        </w:rPr>
      </w:pPr>
      <w:r/>
      <w:bookmarkStart w:id="21" w:name="__RefHeading___62"/>
      <w:r/>
      <w:bookmarkEnd w:id="21"/>
      <w:r>
        <w:rPr>
          <w:rFonts w:ascii="Times New Roman" w:hAnsi="Times New Roman"/>
          <w:sz w:val="28"/>
        </w:rPr>
        <w:t xml:space="preserve">- пульверизатор;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1" w:left="708"/>
        <w:outlineLvl w:val="1"/>
        <w:rPr>
          <w:rFonts w:ascii="Times New Roman" w:hAnsi="Times New Roman"/>
          <w:sz w:val="28"/>
        </w:rPr>
      </w:pPr>
      <w:r/>
      <w:bookmarkStart w:id="22" w:name="__RefHeading___63"/>
      <w:r/>
      <w:bookmarkEnd w:id="22"/>
      <w:r>
        <w:rPr>
          <w:rFonts w:ascii="Times New Roman" w:hAnsi="Times New Roman"/>
          <w:sz w:val="28"/>
        </w:rPr>
        <w:t xml:space="preserve">- скальпель;</w:t>
      </w:r>
      <w:r>
        <w:rPr>
          <w:rFonts w:ascii="Times New Roman" w:hAnsi="Times New Roman"/>
          <w:sz w:val="28"/>
        </w:rPr>
      </w:r>
    </w:p>
    <w:p>
      <w:pPr>
        <w:keepNext w:val="true"/>
        <w:pBdr/>
        <w:spacing w:after="0" w:line="276" w:lineRule="auto"/>
        <w:ind w:firstLine="1" w:left="708"/>
        <w:outlineLvl w:val="1"/>
        <w:rPr>
          <w:rFonts w:ascii="Times New Roman" w:hAnsi="Times New Roman"/>
          <w:sz w:val="28"/>
        </w:rPr>
      </w:pPr>
      <w:r/>
      <w:bookmarkStart w:id="23" w:name="__RefHeading___64"/>
      <w:r/>
      <w:bookmarkEnd w:id="23"/>
      <w:r>
        <w:rPr>
          <w:rFonts w:ascii="Times New Roman" w:hAnsi="Times New Roman"/>
          <w:sz w:val="28"/>
        </w:rPr>
        <w:t xml:space="preserve">- нож-экономка.</w:t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76" w:lineRule="auto"/>
        <w:ind w:firstLine="709" w:left="0"/>
        <w:jc w:val="both"/>
        <w:rPr>
          <w:rFonts w:ascii="Times New Roman" w:hAnsi="Times New Roman"/>
          <w:color w:val="000000"/>
          <w:spacing w:val="2"/>
          <w:sz w:val="28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</w:r>
      <w:r>
        <w:rPr>
          <w:rFonts w:ascii="Times New Roman" w:hAnsi="Times New Roman"/>
          <w:color w:val="000000"/>
          <w:spacing w:val="2"/>
          <w:sz w:val="28"/>
          <w:highlight w:val="white"/>
        </w:rPr>
      </w:r>
    </w:p>
    <w:p>
      <w:pPr>
        <w:pStyle w:val="718"/>
        <w:pBdr/>
        <w:spacing/>
        <w:ind w:firstLine="709" w:left="0"/>
        <w:rPr>
          <w:rFonts w:ascii="Times New Roman" w:hAnsi="Times New Roman"/>
        </w:rPr>
      </w:pPr>
      <w:r/>
      <w:bookmarkStart w:id="24" w:name="__RefHeading___65"/>
      <w:r/>
      <w:bookmarkEnd w:id="24"/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Материалы, оборудование и инструменты, запрещенные на площадке</w:t>
      </w:r>
      <w:r>
        <w:rPr>
          <w:rFonts w:ascii="Times New Roman" w:hAnsi="Times New Roman"/>
        </w:rPr>
      </w:r>
    </w:p>
    <w:p>
      <w:pPr>
        <w:pBdr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Конкурсантам запрещается пользоваться телефонами, смартфонами, умными часами, проводными/беспроводными наушниками. </w:t>
      </w:r>
      <w:r>
        <w:rPr>
          <w:rFonts w:ascii="Times New Roman" w:hAnsi="Times New Roman"/>
          <w:sz w:val="28"/>
        </w:rPr>
        <w:t xml:space="preserve">Конкурсант</w:t>
      </w:r>
      <w:r>
        <w:rPr>
          <w:rFonts w:ascii="Times New Roman" w:hAnsi="Times New Roman"/>
          <w:sz w:val="28"/>
        </w:rPr>
        <w:t xml:space="preserve">ам запрещается проносить больше инвентаря, чем может вместить ящик с инструментами. Все пищевые ингредиенты, не указанные в заявке.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30"/>
        <w:pBdr/>
        <w:spacing/>
        <w:ind/>
        <w:jc w:val="center"/>
        <w:rPr>
          <w:rFonts w:ascii="Times New Roman" w:hAnsi="Times New Roman"/>
          <w:color w:val="000000"/>
          <w:sz w:val="28"/>
        </w:rPr>
      </w:pPr>
      <w:r/>
      <w:bookmarkStart w:id="25" w:name="__RefHeading___66"/>
      <w:r/>
      <w:bookmarkEnd w:id="25"/>
      <w:r>
        <w:rPr>
          <w:rFonts w:ascii="Times New Roman" w:hAnsi="Times New Roman"/>
          <w:color w:val="000000"/>
          <w:sz w:val="28"/>
        </w:rPr>
        <w:t xml:space="preserve">3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Приложения</w:t>
      </w:r>
      <w:r>
        <w:rPr>
          <w:rFonts w:ascii="Times New Roman" w:hAnsi="Times New Roman"/>
          <w:color w:val="000000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№1</w:t>
      </w:r>
      <w:r>
        <w:rPr>
          <w:rFonts w:ascii="Times New Roman" w:hAnsi="Times New Roman"/>
          <w:sz w:val="28"/>
        </w:rPr>
        <w:t xml:space="preserve"> Инструкция по заполнению матрицы компетенции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Матрица конкурсн</w:t>
      </w:r>
      <w:r>
        <w:rPr>
          <w:rFonts w:ascii="Times New Roman" w:hAnsi="Times New Roman"/>
          <w:sz w:val="28"/>
        </w:rPr>
        <w:t xml:space="preserve">ого</w:t>
      </w:r>
      <w:r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Инструкция по охране труда 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4</w:t>
      </w:r>
      <w:r>
        <w:rPr>
          <w:rFonts w:ascii="Times New Roman" w:hAnsi="Times New Roman"/>
          <w:sz w:val="28"/>
        </w:rPr>
        <w:t xml:space="preserve"> Список продуктов </w:t>
      </w:r>
      <w:r>
        <w:rPr>
          <w:rFonts w:ascii="Times New Roman" w:hAnsi="Times New Roman"/>
          <w:sz w:val="28"/>
        </w:rPr>
        <w:t xml:space="preserve">основная</w:t>
      </w:r>
      <w:r>
        <w:rPr>
          <w:rFonts w:ascii="Times New Roman" w:hAnsi="Times New Roman"/>
          <w:sz w:val="28"/>
        </w:rPr>
        <w:t xml:space="preserve"> РЧ 202</w:t>
      </w: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sectPr>
      <w:footerReference w:type="default" r:id="rId9"/>
      <w:footnotePr/>
      <w:endnotePr/>
      <w:type w:val="nextPage"/>
      <w:pgSz w:h="16838" w:orient="portrait" w:w="11906"/>
      <w:pgMar w:top="1134" w:right="849" w:bottom="1134" w:left="1418" w:header="624" w:footer="170" w:gutter="0"/>
      <w:pgNumType w:start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ahoma">
    <w:panose1 w:val="020B0604030504040204"/>
  </w:font>
  <w:font w:name="Cambria">
    <w:panose1 w:val="02040503050406030204"/>
  </w:font>
  <w:font w:name="Calibri">
    <w:panose1 w:val="020F0502020204030204"/>
  </w:font>
  <w:font w:name="XO Thames">
    <w:panose1 w:val="05040102010807070707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pBdr/>
      <w:spacing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  <w:p>
    <w:pPr>
      <w:pStyle w:val="796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left" w:leader="none" w:pos="720"/>
        </w:tabs>
        <w:spacing/>
        <w:ind w:hanging="360" w:left="720"/>
      </w:pPr>
      <w:pStyle w:val="690"/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ascii="Courier New" w:hAnsi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ascii="Courier New" w:hAnsi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706"/>
      <w:rPr>
        <w:rFonts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left" w:leader="none" w:pos="360"/>
        </w:tabs>
        <w:spacing/>
        <w:ind w:hanging="360" w:left="360"/>
      </w:pPr>
      <w:pStyle w:val="716"/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left" w:leader="none" w:pos="720"/>
        </w:tabs>
        <w:spacing/>
        <w:ind w:hanging="360" w:left="720"/>
      </w:pPr>
      <w:pStyle w:val="728"/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left" w:leader="none" w:pos="1440"/>
        </w:tabs>
        <w:spacing/>
        <w:ind w:hanging="360" w:left="1440"/>
      </w:pPr>
      <w:rPr>
        <w:rFonts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left" w:leader="none" w:pos="2160"/>
        </w:tabs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left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left" w:leader="none" w:pos="3600"/>
        </w:tabs>
        <w:spacing/>
        <w:ind w:hanging="360" w:left="3600"/>
      </w:pPr>
      <w:rPr>
        <w:rFonts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left" w:leader="none" w:pos="4320"/>
        </w:tabs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left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left" w:leader="none" w:pos="5760"/>
        </w:tabs>
        <w:spacing/>
        <w:ind w:hanging="360" w:left="5760"/>
      </w:pPr>
      <w:rPr>
        <w:rFonts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left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pBdr/>
        <w:spacing w:after="160" w:afterAutospacing="0" w:before="0" w:beforeAutospacing="0" w:line="264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697"/>
    <w:link w:val="7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97"/>
    <w:link w:val="81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97"/>
    <w:link w:val="71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97"/>
    <w:link w:val="81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97"/>
    <w:link w:val="7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97"/>
    <w:link w:val="81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97"/>
    <w:link w:val="70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97"/>
    <w:link w:val="76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97"/>
    <w:link w:val="72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697"/>
    <w:link w:val="80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697"/>
    <w:link w:val="80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89"/>
    <w:next w:val="68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9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69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89"/>
    <w:next w:val="68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9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9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69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Strong"/>
    <w:basedOn w:val="69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9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9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697"/>
    <w:link w:val="781"/>
    <w:uiPriority w:val="99"/>
    <w:pPr>
      <w:pBdr/>
      <w:spacing/>
      <w:ind/>
    </w:pPr>
  </w:style>
  <w:style w:type="character" w:styleId="178">
    <w:name w:val="Footer Char"/>
    <w:basedOn w:val="697"/>
    <w:link w:val="797"/>
    <w:uiPriority w:val="99"/>
    <w:pPr>
      <w:pBdr/>
      <w:spacing/>
      <w:ind/>
    </w:pPr>
  </w:style>
  <w:style w:type="paragraph" w:styleId="180">
    <w:name w:val="footnote text"/>
    <w:basedOn w:val="689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97"/>
    <w:link w:val="180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68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9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97"/>
    <w:uiPriority w:val="99"/>
    <w:semiHidden/>
    <w:unhideWhenUsed/>
    <w:pPr>
      <w:pBdr/>
      <w:spacing/>
      <w:ind/>
    </w:pPr>
    <w:rPr>
      <w:vertAlign w:val="superscript"/>
    </w:rPr>
  </w:style>
  <w:style w:type="paragraph" w:styleId="207">
    <w:name w:val="table of figures"/>
    <w:basedOn w:val="689"/>
    <w:next w:val="689"/>
    <w:uiPriority w:val="99"/>
    <w:unhideWhenUsed/>
    <w:pPr>
      <w:pBdr/>
      <w:spacing w:after="0" w:afterAutospacing="0"/>
      <w:ind/>
    </w:pPr>
  </w:style>
  <w:style w:type="paragraph" w:styleId="688">
    <w:name w:val="Normal"/>
    <w:link w:val="689"/>
    <w:uiPriority w:val="0"/>
    <w:qFormat/>
    <w:pPr>
      <w:pBdr/>
      <w:spacing/>
      <w:ind/>
    </w:pPr>
  </w:style>
  <w:style w:type="character" w:styleId="689">
    <w:name w:val="Normal"/>
    <w:link w:val="688"/>
    <w:pPr>
      <w:pBdr/>
      <w:spacing/>
      <w:ind/>
    </w:pPr>
  </w:style>
  <w:style w:type="paragraph" w:styleId="690">
    <w:name w:val="!Список с точками"/>
    <w:basedOn w:val="688"/>
    <w:link w:val="691"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/>
    </w:rPr>
  </w:style>
  <w:style w:type="character" w:styleId="691">
    <w:name w:val="!Список с точками"/>
    <w:basedOn w:val="689"/>
    <w:link w:val="690"/>
    <w:pPr>
      <w:pBdr/>
      <w:spacing/>
      <w:ind/>
    </w:pPr>
    <w:rPr>
      <w:rFonts w:ascii="Times New Roman" w:hAnsi="Times New Roman"/>
    </w:rPr>
  </w:style>
  <w:style w:type="paragraph" w:styleId="692">
    <w:name w:val="Body Text"/>
    <w:basedOn w:val="688"/>
    <w:link w:val="693"/>
    <w:pPr>
      <w:widowControl w:val="false"/>
      <w:pBdr/>
      <w:spacing w:after="0" w:line="360" w:lineRule="auto"/>
      <w:ind/>
      <w:jc w:val="both"/>
    </w:pPr>
    <w:rPr>
      <w:rFonts w:ascii="Arial" w:hAnsi="Arial"/>
      <w:sz w:val="24"/>
    </w:rPr>
  </w:style>
  <w:style w:type="character" w:styleId="693">
    <w:name w:val="Body Text"/>
    <w:basedOn w:val="689"/>
    <w:link w:val="692"/>
    <w:pPr>
      <w:pBdr/>
      <w:spacing/>
      <w:ind/>
    </w:pPr>
    <w:rPr>
      <w:rFonts w:ascii="Arial" w:hAnsi="Arial"/>
      <w:sz w:val="24"/>
    </w:rPr>
  </w:style>
  <w:style w:type="paragraph" w:styleId="694">
    <w:name w:val="toc 2"/>
    <w:basedOn w:val="688"/>
    <w:next w:val="688"/>
    <w:link w:val="695"/>
    <w:uiPriority w:val="39"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PT Astra Serif" w:hAnsi="PT Astra Serif"/>
    </w:rPr>
  </w:style>
  <w:style w:type="character" w:styleId="695">
    <w:name w:val="toc 2"/>
    <w:basedOn w:val="689"/>
    <w:link w:val="694"/>
    <w:pPr>
      <w:pBdr/>
      <w:spacing/>
      <w:ind/>
    </w:pPr>
    <w:rPr>
      <w:rFonts w:ascii="PT Astra Serif" w:hAnsi="PT Astra Serif"/>
    </w:rPr>
  </w:style>
  <w:style w:type="paragraph" w:styleId="696">
    <w:name w:val="Default Paragraph Font"/>
    <w:link w:val="697"/>
    <w:pPr>
      <w:pBdr/>
      <w:spacing/>
      <w:ind/>
    </w:pPr>
  </w:style>
  <w:style w:type="character" w:styleId="697">
    <w:name w:val="Default Paragraph Font"/>
    <w:link w:val="696"/>
    <w:pPr>
      <w:pBdr/>
      <w:spacing/>
      <w:ind/>
    </w:pPr>
  </w:style>
  <w:style w:type="paragraph" w:styleId="698">
    <w:name w:val="toc 4"/>
    <w:next w:val="688"/>
    <w:link w:val="699"/>
    <w:uiPriority w:val="39"/>
    <w:pPr>
      <w:pBdr/>
      <w:spacing/>
      <w:ind w:firstLine="0" w:left="600"/>
      <w:jc w:val="left"/>
    </w:pPr>
    <w:rPr>
      <w:rFonts w:ascii="XO Thames" w:hAnsi="XO Thames"/>
      <w:sz w:val="28"/>
    </w:rPr>
  </w:style>
  <w:style w:type="character" w:styleId="699">
    <w:name w:val="toc 4"/>
    <w:link w:val="698"/>
    <w:pPr>
      <w:pBdr/>
      <w:spacing/>
      <w:ind/>
    </w:pPr>
    <w:rPr>
      <w:rFonts w:ascii="XO Thames" w:hAnsi="XO Thames"/>
      <w:sz w:val="28"/>
    </w:rPr>
  </w:style>
  <w:style w:type="paragraph" w:styleId="700">
    <w:name w:val="Heading 7"/>
    <w:basedOn w:val="688"/>
    <w:next w:val="688"/>
    <w:link w:val="701"/>
    <w:uiPriority w:val="9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type="character" w:styleId="701">
    <w:name w:val="Heading 7"/>
    <w:basedOn w:val="689"/>
    <w:link w:val="700"/>
    <w:pPr>
      <w:pBdr/>
      <w:spacing/>
      <w:ind/>
    </w:pPr>
    <w:rPr>
      <w:rFonts w:ascii="Arial" w:hAnsi="Arial"/>
      <w:spacing w:val="-3"/>
      <w:sz w:val="28"/>
    </w:rPr>
  </w:style>
  <w:style w:type="paragraph" w:styleId="702">
    <w:name w:val="toc 6"/>
    <w:next w:val="688"/>
    <w:link w:val="703"/>
    <w:uiPriority w:val="39"/>
    <w:pPr>
      <w:pBdr/>
      <w:spacing/>
      <w:ind w:firstLine="0" w:left="1000"/>
      <w:jc w:val="left"/>
    </w:pPr>
    <w:rPr>
      <w:rFonts w:ascii="XO Thames" w:hAnsi="XO Thames"/>
      <w:sz w:val="28"/>
    </w:rPr>
  </w:style>
  <w:style w:type="character" w:styleId="703">
    <w:name w:val="toc 6"/>
    <w:link w:val="702"/>
    <w:pPr>
      <w:pBdr/>
      <w:spacing/>
      <w:ind/>
    </w:pPr>
    <w:rPr>
      <w:rFonts w:ascii="XO Thames" w:hAnsi="XO Thames"/>
      <w:sz w:val="28"/>
    </w:rPr>
  </w:style>
  <w:style w:type="paragraph" w:styleId="704">
    <w:name w:val="toc 7"/>
    <w:next w:val="688"/>
    <w:link w:val="705"/>
    <w:uiPriority w:val="39"/>
    <w:pPr>
      <w:pBdr/>
      <w:spacing/>
      <w:ind w:firstLine="0" w:left="1200"/>
      <w:jc w:val="left"/>
    </w:pPr>
    <w:rPr>
      <w:rFonts w:ascii="XO Thames" w:hAnsi="XO Thames"/>
      <w:sz w:val="28"/>
    </w:rPr>
  </w:style>
  <w:style w:type="character" w:styleId="705">
    <w:name w:val="toc 7"/>
    <w:link w:val="704"/>
    <w:pPr>
      <w:pBdr/>
      <w:spacing/>
      <w:ind/>
    </w:pPr>
    <w:rPr>
      <w:rFonts w:ascii="XO Thames" w:hAnsi="XO Thames"/>
      <w:sz w:val="28"/>
    </w:rPr>
  </w:style>
  <w:style w:type="paragraph" w:styleId="706">
    <w:name w:val="Lista Black"/>
    <w:basedOn w:val="692"/>
    <w:link w:val="707"/>
    <w:pPr>
      <w:keepNext w:val="true"/>
      <w:numPr>
        <w:numId w:val="3"/>
      </w:numPr>
      <w:pBdr/>
      <w:spacing w:after="120" w:line="240" w:lineRule="auto"/>
      <w:ind/>
      <w:jc w:val="left"/>
    </w:pPr>
    <w:rPr>
      <w:rFonts w:ascii="Calibri" w:hAnsi="Calibri"/>
      <w:sz w:val="20"/>
    </w:rPr>
  </w:style>
  <w:style w:type="character" w:styleId="707">
    <w:name w:val="Lista Black"/>
    <w:basedOn w:val="693"/>
    <w:link w:val="706"/>
    <w:pPr>
      <w:pBdr/>
      <w:spacing/>
      <w:ind/>
    </w:pPr>
    <w:rPr>
      <w:rFonts w:ascii="Calibri" w:hAnsi="Calibri"/>
      <w:sz w:val="20"/>
    </w:rPr>
  </w:style>
  <w:style w:type="paragraph" w:styleId="708">
    <w:name w:val="цвет в таблице"/>
    <w:link w:val="709"/>
    <w:pPr>
      <w:pBdr/>
      <w:spacing/>
      <w:ind/>
    </w:pPr>
    <w:rPr>
      <w:color w:val="2c8de6"/>
    </w:rPr>
  </w:style>
  <w:style w:type="character" w:styleId="709">
    <w:name w:val="цвет в таблице"/>
    <w:link w:val="708"/>
    <w:pPr>
      <w:pBdr/>
      <w:spacing/>
      <w:ind/>
    </w:pPr>
    <w:rPr>
      <w:color w:val="2c8de6"/>
    </w:rPr>
  </w:style>
  <w:style w:type="paragraph" w:styleId="710">
    <w:name w:val="Endnote"/>
    <w:link w:val="711"/>
    <w:pPr>
      <w:pBdr/>
      <w:spacing/>
      <w:ind w:firstLine="851" w:left="0"/>
      <w:jc w:val="both"/>
    </w:pPr>
    <w:rPr>
      <w:rFonts w:ascii="XO Thames" w:hAnsi="XO Thames"/>
      <w:sz w:val="22"/>
    </w:rPr>
  </w:style>
  <w:style w:type="character" w:styleId="711">
    <w:name w:val="Endnote"/>
    <w:link w:val="710"/>
    <w:pPr>
      <w:pBdr/>
      <w:spacing/>
      <w:ind/>
    </w:pPr>
    <w:rPr>
      <w:rFonts w:ascii="XO Thames" w:hAnsi="XO Thames"/>
      <w:sz w:val="22"/>
    </w:rPr>
  </w:style>
  <w:style w:type="paragraph" w:styleId="712">
    <w:name w:val="Heading 3"/>
    <w:basedOn w:val="688"/>
    <w:next w:val="688"/>
    <w:link w:val="713"/>
    <w:uiPriority w:val="9"/>
    <w:qFormat/>
    <w:pPr>
      <w:keepNext w:val="true"/>
      <w:pBdr/>
      <w:spacing w:after="0" w:before="120" w:line="360" w:lineRule="auto"/>
      <w:ind/>
      <w:outlineLvl w:val="2"/>
    </w:pPr>
    <w:rPr>
      <w:rFonts w:ascii="Arial" w:hAnsi="Arial"/>
      <w:b/>
    </w:rPr>
  </w:style>
  <w:style w:type="character" w:styleId="713">
    <w:name w:val="Heading 3"/>
    <w:basedOn w:val="689"/>
    <w:link w:val="712"/>
    <w:pPr>
      <w:pBdr/>
      <w:spacing/>
      <w:ind/>
    </w:pPr>
    <w:rPr>
      <w:rFonts w:ascii="Arial" w:hAnsi="Arial"/>
      <w:b/>
    </w:rPr>
  </w:style>
  <w:style w:type="paragraph" w:styleId="714">
    <w:name w:val="FollowedHyperlink"/>
    <w:link w:val="715"/>
    <w:pPr>
      <w:pBdr/>
      <w:spacing/>
      <w:ind/>
    </w:pPr>
    <w:rPr>
      <w:color w:val="800080"/>
      <w:u w:val="single"/>
    </w:rPr>
  </w:style>
  <w:style w:type="character" w:styleId="715">
    <w:name w:val="FollowedHyperlink"/>
    <w:link w:val="714"/>
    <w:pPr>
      <w:pBdr/>
      <w:spacing/>
      <w:ind/>
    </w:pPr>
    <w:rPr>
      <w:color w:val="800080"/>
      <w:u w:val="single"/>
    </w:rPr>
  </w:style>
  <w:style w:type="paragraph" w:styleId="716">
    <w:name w:val="bullet"/>
    <w:basedOn w:val="688"/>
    <w:link w:val="717"/>
    <w:pPr>
      <w:numPr>
        <w:numId w:val="4"/>
      </w:numPr>
      <w:pBdr/>
      <w:spacing w:after="0" w:line="360" w:lineRule="auto"/>
      <w:ind/>
    </w:pPr>
    <w:rPr>
      <w:rFonts w:ascii="Arial" w:hAnsi="Arial"/>
    </w:rPr>
  </w:style>
  <w:style w:type="character" w:styleId="717">
    <w:name w:val="bullet"/>
    <w:basedOn w:val="689"/>
    <w:link w:val="716"/>
    <w:pPr>
      <w:pBdr/>
      <w:spacing/>
      <w:ind/>
    </w:pPr>
    <w:rPr>
      <w:rFonts w:ascii="Arial" w:hAnsi="Arial"/>
    </w:rPr>
  </w:style>
  <w:style w:type="paragraph" w:styleId="718">
    <w:name w:val="!заголовок-2"/>
    <w:basedOn w:val="812"/>
    <w:link w:val="719"/>
    <w:pPr>
      <w:pBdr/>
      <w:spacing/>
      <w:ind/>
    </w:pPr>
  </w:style>
  <w:style w:type="character" w:styleId="719">
    <w:name w:val="!заголовок-2"/>
    <w:basedOn w:val="813"/>
    <w:link w:val="718"/>
    <w:pPr>
      <w:pBdr/>
      <w:spacing/>
      <w:ind/>
    </w:pPr>
  </w:style>
  <w:style w:type="paragraph" w:styleId="720">
    <w:name w:val="Heading 9"/>
    <w:basedOn w:val="688"/>
    <w:next w:val="688"/>
    <w:link w:val="721"/>
    <w:uiPriority w:val="9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type="character" w:styleId="721">
    <w:name w:val="Heading 9"/>
    <w:basedOn w:val="689"/>
    <w:link w:val="720"/>
    <w:pPr>
      <w:pBdr/>
      <w:spacing/>
      <w:ind/>
    </w:pPr>
    <w:rPr>
      <w:rFonts w:ascii="Arial" w:hAnsi="Arial"/>
      <w:sz w:val="24"/>
      <w:u w:val="single"/>
    </w:rPr>
  </w:style>
  <w:style w:type="paragraph" w:styleId="722">
    <w:name w:val="Body Text 2"/>
    <w:basedOn w:val="688"/>
    <w:link w:val="723"/>
    <w:pPr>
      <w:widowControl w:val="false"/>
      <w:pBdr/>
      <w:spacing w:after="0" w:line="360" w:lineRule="auto"/>
      <w:ind/>
      <w:jc w:val="both"/>
    </w:pPr>
    <w:rPr>
      <w:rFonts w:ascii="Arial" w:hAnsi="Arial"/>
      <w:spacing w:val="-3"/>
    </w:rPr>
  </w:style>
  <w:style w:type="character" w:styleId="723">
    <w:name w:val="Body Text 2"/>
    <w:basedOn w:val="689"/>
    <w:link w:val="722"/>
    <w:pPr>
      <w:pBdr/>
      <w:spacing/>
      <w:ind/>
    </w:pPr>
    <w:rPr>
      <w:rFonts w:ascii="Arial" w:hAnsi="Arial"/>
      <w:spacing w:val="-3"/>
    </w:rPr>
  </w:style>
  <w:style w:type="paragraph" w:styleId="724">
    <w:name w:val="Doc title"/>
    <w:basedOn w:val="688"/>
    <w:link w:val="725"/>
    <w:pPr>
      <w:pBdr/>
      <w:spacing w:after="0" w:line="360" w:lineRule="auto"/>
      <w:ind/>
    </w:pPr>
    <w:rPr>
      <w:rFonts w:ascii="Arial" w:hAnsi="Arial"/>
      <w:b/>
      <w:sz w:val="40"/>
    </w:rPr>
  </w:style>
  <w:style w:type="character" w:styleId="725">
    <w:name w:val="Doc title"/>
    <w:basedOn w:val="689"/>
    <w:link w:val="724"/>
    <w:pPr>
      <w:pBdr/>
      <w:spacing/>
      <w:ind/>
    </w:pPr>
    <w:rPr>
      <w:rFonts w:ascii="Arial" w:hAnsi="Arial"/>
      <w:b/>
      <w:sz w:val="40"/>
    </w:rPr>
  </w:style>
  <w:style w:type="paragraph" w:styleId="726">
    <w:name w:val="TOC Heading"/>
    <w:basedOn w:val="756"/>
    <w:next w:val="688"/>
    <w:link w:val="727"/>
    <w:pPr>
      <w:keepLines w:val="true"/>
      <w:pBdr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type="character" w:styleId="727">
    <w:name w:val="TOC Heading"/>
    <w:basedOn w:val="757"/>
    <w:link w:val="726"/>
    <w:pPr>
      <w:pBdr/>
      <w:spacing/>
      <w:ind/>
    </w:pPr>
    <w:rPr>
      <w:rFonts w:ascii="Cambria" w:hAnsi="Cambria"/>
      <w:caps w:val="0"/>
      <w:color w:val="365f91"/>
      <w:sz w:val="28"/>
    </w:rPr>
  </w:style>
  <w:style w:type="paragraph" w:styleId="728">
    <w:name w:val="цветной текст"/>
    <w:basedOn w:val="688"/>
    <w:link w:val="729"/>
    <w:pPr>
      <w:numPr>
        <w:numId w:val="5"/>
      </w:numPr>
      <w:pBdr/>
      <w:spacing w:after="0" w:line="360" w:lineRule="auto"/>
      <w:ind/>
      <w:jc w:val="both"/>
    </w:pPr>
    <w:rPr>
      <w:rFonts w:ascii="Times New Roman" w:hAnsi="Times New Roman"/>
      <w:color w:val="2c8de6"/>
    </w:rPr>
  </w:style>
  <w:style w:type="character" w:styleId="729">
    <w:name w:val="цветной текст"/>
    <w:basedOn w:val="689"/>
    <w:link w:val="728"/>
    <w:pPr>
      <w:pBdr/>
      <w:spacing/>
      <w:ind/>
    </w:pPr>
    <w:rPr>
      <w:rFonts w:ascii="Times New Roman" w:hAnsi="Times New Roman"/>
      <w:color w:val="2c8de6"/>
    </w:rPr>
  </w:style>
  <w:style w:type="paragraph" w:styleId="730">
    <w:name w:val="!Заголовок-1"/>
    <w:basedOn w:val="756"/>
    <w:link w:val="731"/>
    <w:pPr>
      <w:pBdr/>
      <w:spacing/>
      <w:ind/>
    </w:pPr>
  </w:style>
  <w:style w:type="character" w:styleId="731">
    <w:name w:val="!Заголовок-1"/>
    <w:basedOn w:val="757"/>
    <w:link w:val="730"/>
    <w:pPr>
      <w:pBdr/>
      <w:spacing/>
      <w:ind/>
    </w:pPr>
  </w:style>
  <w:style w:type="paragraph" w:styleId="732">
    <w:name w:val="Emphasis"/>
    <w:basedOn w:val="696"/>
    <w:link w:val="733"/>
    <w:pPr>
      <w:pBdr/>
      <w:spacing/>
      <w:ind/>
    </w:pPr>
    <w:rPr>
      <w:i/>
    </w:rPr>
  </w:style>
  <w:style w:type="character" w:styleId="733">
    <w:name w:val="Emphasis"/>
    <w:basedOn w:val="697"/>
    <w:link w:val="732"/>
    <w:pPr>
      <w:pBdr/>
      <w:spacing/>
      <w:ind/>
    </w:pPr>
    <w:rPr>
      <w:i/>
    </w:rPr>
  </w:style>
  <w:style w:type="paragraph" w:styleId="734">
    <w:name w:val="Balloon Text"/>
    <w:basedOn w:val="688"/>
    <w:link w:val="735"/>
    <w:pPr>
      <w:pBdr/>
      <w:spacing w:after="0" w:line="240" w:lineRule="auto"/>
      <w:ind/>
    </w:pPr>
    <w:rPr>
      <w:rFonts w:ascii="Tahoma" w:hAnsi="Tahoma"/>
      <w:sz w:val="16"/>
    </w:rPr>
  </w:style>
  <w:style w:type="character" w:styleId="735">
    <w:name w:val="Balloon Text"/>
    <w:basedOn w:val="689"/>
    <w:link w:val="734"/>
    <w:pPr>
      <w:pBdr/>
      <w:spacing/>
      <w:ind/>
    </w:pPr>
    <w:rPr>
      <w:rFonts w:ascii="Tahoma" w:hAnsi="Tahoma"/>
      <w:sz w:val="16"/>
    </w:rPr>
  </w:style>
  <w:style w:type="paragraph" w:styleId="736">
    <w:name w:val="Неразрешенное упоминание1"/>
    <w:basedOn w:val="696"/>
    <w:link w:val="737"/>
    <w:pPr>
      <w:pBdr/>
      <w:spacing/>
      <w:ind/>
    </w:pPr>
    <w:rPr>
      <w:color w:val="605e5c"/>
      <w:shd w:val="clear" w:color="auto" w:fill="e1dfdd"/>
    </w:rPr>
  </w:style>
  <w:style w:type="character" w:styleId="737">
    <w:name w:val="Неразрешенное упоминание1"/>
    <w:basedOn w:val="697"/>
    <w:link w:val="736"/>
    <w:pPr>
      <w:pBdr/>
      <w:spacing/>
      <w:ind/>
    </w:pPr>
    <w:rPr>
      <w:color w:val="605e5c"/>
      <w:shd w:val="clear" w:color="auto" w:fill="e1dfdd"/>
    </w:rPr>
  </w:style>
  <w:style w:type="paragraph" w:styleId="738">
    <w:name w:val="toc 3"/>
    <w:basedOn w:val="688"/>
    <w:next w:val="688"/>
    <w:link w:val="739"/>
    <w:uiPriority w:val="39"/>
    <w:pPr>
      <w:pBdr/>
      <w:spacing w:after="100" w:line="276" w:lineRule="auto"/>
      <w:ind w:firstLine="0" w:left="440"/>
    </w:pPr>
    <w:rPr>
      <w:rFonts w:ascii="Calibri" w:hAnsi="Calibri"/>
    </w:rPr>
  </w:style>
  <w:style w:type="character" w:styleId="739">
    <w:name w:val="toc 3"/>
    <w:basedOn w:val="689"/>
    <w:link w:val="738"/>
    <w:pPr>
      <w:pBdr/>
      <w:spacing/>
      <w:ind/>
    </w:pPr>
    <w:rPr>
      <w:rFonts w:ascii="Calibri" w:hAnsi="Calibri"/>
    </w:rPr>
  </w:style>
  <w:style w:type="paragraph" w:styleId="740">
    <w:name w:val="Интернет-ссылка"/>
    <w:link w:val="741"/>
    <w:pPr>
      <w:pBdr/>
      <w:spacing/>
      <w:ind/>
    </w:pPr>
    <w:rPr>
      <w:color w:val="0000ff"/>
      <w:u w:val="single"/>
    </w:rPr>
  </w:style>
  <w:style w:type="character" w:styleId="741">
    <w:name w:val="Интернет-ссылка"/>
    <w:link w:val="740"/>
    <w:pPr>
      <w:pBdr/>
      <w:spacing/>
      <w:ind/>
    </w:pPr>
    <w:rPr>
      <w:color w:val="0000ff"/>
      <w:u w:val="single"/>
    </w:rPr>
  </w:style>
  <w:style w:type="paragraph" w:styleId="742">
    <w:name w:val="Placeholder Text"/>
    <w:basedOn w:val="696"/>
    <w:link w:val="743"/>
    <w:pPr>
      <w:pBdr/>
      <w:spacing/>
      <w:ind/>
    </w:pPr>
    <w:rPr>
      <w:color w:val="808080"/>
    </w:rPr>
  </w:style>
  <w:style w:type="character" w:styleId="743">
    <w:name w:val="Placeholder Text"/>
    <w:basedOn w:val="697"/>
    <w:link w:val="742"/>
    <w:pPr>
      <w:pBdr/>
      <w:spacing/>
      <w:ind/>
    </w:pPr>
    <w:rPr>
      <w:color w:val="808080"/>
    </w:rPr>
  </w:style>
  <w:style w:type="paragraph" w:styleId="744">
    <w:name w:val="numbered list"/>
    <w:basedOn w:val="716"/>
    <w:link w:val="745"/>
    <w:pPr>
      <w:pBdr/>
      <w:spacing/>
      <w:ind/>
    </w:pPr>
  </w:style>
  <w:style w:type="character" w:styleId="745">
    <w:name w:val="numbered list"/>
    <w:basedOn w:val="717"/>
    <w:link w:val="744"/>
    <w:pPr>
      <w:pBdr/>
      <w:spacing/>
      <w:ind/>
    </w:pPr>
  </w:style>
  <w:style w:type="paragraph" w:styleId="746">
    <w:name w:val="page number"/>
    <w:link w:val="747"/>
    <w:pPr>
      <w:pBdr/>
      <w:spacing/>
      <w:ind/>
    </w:pPr>
    <w:rPr>
      <w:rFonts w:ascii="Arial" w:hAnsi="Arial"/>
      <w:sz w:val="16"/>
    </w:rPr>
  </w:style>
  <w:style w:type="character" w:styleId="747">
    <w:name w:val="page number"/>
    <w:link w:val="746"/>
    <w:pPr>
      <w:pBdr/>
      <w:spacing/>
      <w:ind/>
    </w:pPr>
    <w:rPr>
      <w:rFonts w:ascii="Arial" w:hAnsi="Arial"/>
      <w:sz w:val="16"/>
    </w:rPr>
  </w:style>
  <w:style w:type="paragraph" w:styleId="748">
    <w:name w:val="Основной текст (14)_3"/>
    <w:basedOn w:val="688"/>
    <w:link w:val="749"/>
    <w:pPr>
      <w:widowControl w:val="false"/>
      <w:pBdr/>
      <w:spacing w:after="0" w:line="264" w:lineRule="exact"/>
      <w:ind w:hanging="600" w:left="600"/>
    </w:pPr>
    <w:rPr>
      <w:rFonts w:ascii="Segoe UI" w:hAnsi="Segoe UI"/>
      <w:sz w:val="19"/>
    </w:rPr>
  </w:style>
  <w:style w:type="character" w:styleId="749">
    <w:name w:val="Основной текст (14)_3"/>
    <w:basedOn w:val="689"/>
    <w:link w:val="748"/>
    <w:pPr>
      <w:pBdr/>
      <w:spacing/>
      <w:ind/>
    </w:pPr>
    <w:rPr>
      <w:rFonts w:ascii="Segoe UI" w:hAnsi="Segoe UI"/>
      <w:sz w:val="19"/>
    </w:rPr>
  </w:style>
  <w:style w:type="paragraph" w:styleId="750">
    <w:name w:val="Heading 5"/>
    <w:basedOn w:val="688"/>
    <w:next w:val="688"/>
    <w:link w:val="751"/>
    <w:uiPriority w:val="9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/>
      <w:b/>
      <w:sz w:val="28"/>
    </w:rPr>
  </w:style>
  <w:style w:type="character" w:styleId="751">
    <w:name w:val="Heading 5"/>
    <w:basedOn w:val="689"/>
    <w:link w:val="750"/>
    <w:pPr>
      <w:pBdr/>
      <w:spacing/>
      <w:ind/>
    </w:pPr>
    <w:rPr>
      <w:rFonts w:ascii="Arial" w:hAnsi="Arial"/>
      <w:b/>
      <w:sz w:val="28"/>
    </w:rPr>
  </w:style>
  <w:style w:type="paragraph" w:styleId="752">
    <w:name w:val="Doc subtitle1"/>
    <w:basedOn w:val="688"/>
    <w:link w:val="753"/>
    <w:pPr>
      <w:pBdr/>
      <w:spacing w:after="0" w:line="360" w:lineRule="auto"/>
      <w:ind/>
    </w:pPr>
    <w:rPr>
      <w:rFonts w:ascii="Arial" w:hAnsi="Arial"/>
      <w:b/>
      <w:sz w:val="28"/>
    </w:rPr>
  </w:style>
  <w:style w:type="character" w:styleId="753">
    <w:name w:val="Doc subtitle1"/>
    <w:basedOn w:val="689"/>
    <w:link w:val="752"/>
    <w:pPr>
      <w:pBdr/>
      <w:spacing/>
      <w:ind/>
    </w:pPr>
    <w:rPr>
      <w:rFonts w:ascii="Arial" w:hAnsi="Arial"/>
      <w:b/>
      <w:sz w:val="28"/>
    </w:rPr>
  </w:style>
  <w:style w:type="paragraph" w:styleId="754">
    <w:name w:val="Doc subtitle2"/>
    <w:basedOn w:val="688"/>
    <w:link w:val="755"/>
    <w:pPr>
      <w:pBdr/>
      <w:spacing w:after="0" w:line="360" w:lineRule="auto"/>
      <w:ind/>
    </w:pPr>
    <w:rPr>
      <w:rFonts w:ascii="Arial" w:hAnsi="Arial"/>
      <w:sz w:val="28"/>
    </w:rPr>
  </w:style>
  <w:style w:type="character" w:styleId="755">
    <w:name w:val="Doc subtitle2"/>
    <w:basedOn w:val="689"/>
    <w:link w:val="754"/>
    <w:pPr>
      <w:pBdr/>
      <w:spacing/>
      <w:ind/>
    </w:pPr>
    <w:rPr>
      <w:rFonts w:ascii="Arial" w:hAnsi="Arial"/>
      <w:sz w:val="28"/>
    </w:rPr>
  </w:style>
  <w:style w:type="paragraph" w:styleId="756">
    <w:name w:val="Heading 1"/>
    <w:basedOn w:val="688"/>
    <w:next w:val="688"/>
    <w:link w:val="757"/>
    <w:uiPriority w:val="9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/>
      <w:b/>
      <w:caps/>
      <w:color w:val="2c8de6"/>
      <w:sz w:val="36"/>
    </w:rPr>
  </w:style>
  <w:style w:type="character" w:styleId="757">
    <w:name w:val="Heading 1"/>
    <w:basedOn w:val="689"/>
    <w:link w:val="756"/>
    <w:pPr>
      <w:pBdr/>
      <w:spacing/>
      <w:ind/>
    </w:pPr>
    <w:rPr>
      <w:rFonts w:ascii="Arial" w:hAnsi="Arial"/>
      <w:b/>
      <w:caps/>
      <w:color w:val="2c8de6"/>
      <w:sz w:val="36"/>
    </w:rPr>
  </w:style>
  <w:style w:type="paragraph" w:styleId="758">
    <w:name w:val="Body Text Indent 2"/>
    <w:basedOn w:val="688"/>
    <w:link w:val="759"/>
    <w:pPr>
      <w:pBdr/>
      <w:spacing w:after="0" w:line="360" w:lineRule="auto"/>
      <w:ind w:firstLine="0" w:left="720"/>
    </w:pPr>
    <w:rPr>
      <w:rFonts w:ascii="Arial" w:hAnsi="Arial"/>
      <w:sz w:val="24"/>
    </w:rPr>
  </w:style>
  <w:style w:type="character" w:styleId="759">
    <w:name w:val="Body Text Indent 2"/>
    <w:basedOn w:val="689"/>
    <w:link w:val="758"/>
    <w:pPr>
      <w:pBdr/>
      <w:spacing/>
      <w:ind/>
    </w:pPr>
    <w:rPr>
      <w:rFonts w:ascii="Arial" w:hAnsi="Arial"/>
      <w:sz w:val="24"/>
    </w:rPr>
  </w:style>
  <w:style w:type="paragraph" w:styleId="760">
    <w:name w:val="Hyperlink"/>
    <w:link w:val="761"/>
    <w:pPr>
      <w:pBdr/>
      <w:spacing/>
      <w:ind/>
    </w:pPr>
    <w:rPr>
      <w:color w:val="0000ff"/>
      <w:u w:val="single"/>
    </w:rPr>
  </w:style>
  <w:style w:type="character" w:styleId="761">
    <w:name w:val="Hyperlink"/>
    <w:link w:val="760"/>
    <w:pPr>
      <w:pBdr/>
      <w:spacing/>
      <w:ind/>
    </w:pPr>
    <w:rPr>
      <w:color w:val="0000ff"/>
      <w:u w:val="single"/>
    </w:rPr>
  </w:style>
  <w:style w:type="paragraph" w:styleId="762">
    <w:name w:val="Footnote"/>
    <w:basedOn w:val="688"/>
    <w:link w:val="763"/>
    <w:pPr>
      <w:pBdr/>
      <w:spacing w:after="0" w:line="360" w:lineRule="auto"/>
      <w:ind/>
    </w:pPr>
    <w:rPr>
      <w:rFonts w:ascii="Times New Roman" w:hAnsi="Times New Roman"/>
    </w:rPr>
  </w:style>
  <w:style w:type="character" w:styleId="763">
    <w:name w:val="Footnote"/>
    <w:basedOn w:val="689"/>
    <w:link w:val="762"/>
    <w:pPr>
      <w:pBdr/>
      <w:spacing/>
      <w:ind/>
    </w:pPr>
    <w:rPr>
      <w:rFonts w:ascii="Times New Roman" w:hAnsi="Times New Roman"/>
    </w:rPr>
  </w:style>
  <w:style w:type="paragraph" w:styleId="764">
    <w:name w:val="Heading 8"/>
    <w:basedOn w:val="688"/>
    <w:next w:val="688"/>
    <w:link w:val="765"/>
    <w:uiPriority w:val="9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/>
      <w:b/>
      <w:sz w:val="24"/>
    </w:rPr>
  </w:style>
  <w:style w:type="character" w:styleId="765">
    <w:name w:val="Heading 8"/>
    <w:basedOn w:val="689"/>
    <w:link w:val="764"/>
    <w:pPr>
      <w:pBdr/>
      <w:spacing/>
      <w:ind/>
    </w:pPr>
    <w:rPr>
      <w:rFonts w:ascii="Arial" w:hAnsi="Arial"/>
      <w:b/>
      <w:sz w:val="24"/>
    </w:rPr>
  </w:style>
  <w:style w:type="paragraph" w:styleId="766">
    <w:name w:val="toc 1"/>
    <w:basedOn w:val="688"/>
    <w:next w:val="688"/>
    <w:link w:val="767"/>
    <w:uiPriority w:val="39"/>
    <w:pPr>
      <w:pBdr/>
      <w:tabs>
        <w:tab w:val="right" w:leader="dot" w:pos="9825"/>
      </w:tabs>
      <w:spacing w:after="0" w:line="360" w:lineRule="auto"/>
      <w:ind/>
    </w:pPr>
    <w:rPr>
      <w:rFonts w:ascii="PT Astra Serif" w:hAnsi="PT Astra Serif"/>
      <w:sz w:val="24"/>
    </w:rPr>
  </w:style>
  <w:style w:type="character" w:styleId="767">
    <w:name w:val="toc 1"/>
    <w:basedOn w:val="689"/>
    <w:link w:val="766"/>
    <w:pPr>
      <w:pBdr/>
      <w:spacing/>
      <w:ind/>
    </w:pPr>
    <w:rPr>
      <w:rFonts w:ascii="PT Astra Serif" w:hAnsi="PT Astra Serif"/>
      <w:sz w:val="24"/>
    </w:rPr>
  </w:style>
  <w:style w:type="paragraph" w:styleId="768">
    <w:name w:val="538552DCBB0F4C4BB087ED922D6A6322"/>
    <w:link w:val="769"/>
    <w:pPr>
      <w:pBdr/>
      <w:spacing w:after="200" w:line="276" w:lineRule="auto"/>
      <w:ind/>
    </w:pPr>
    <w:rPr>
      <w:rFonts w:ascii="Calibri" w:hAnsi="Calibri"/>
    </w:rPr>
  </w:style>
  <w:style w:type="character" w:styleId="769">
    <w:name w:val="538552DCBB0F4C4BB087ED922D6A6322"/>
    <w:link w:val="768"/>
    <w:pPr>
      <w:pBdr/>
      <w:spacing/>
      <w:ind/>
    </w:pPr>
    <w:rPr>
      <w:rFonts w:ascii="Calibri" w:hAnsi="Calibri"/>
    </w:rPr>
  </w:style>
  <w:style w:type="paragraph" w:styleId="770">
    <w:name w:val="Базовый"/>
    <w:link w:val="771"/>
    <w:pPr>
      <w:pBdr/>
      <w:spacing w:after="200" w:line="276" w:lineRule="auto"/>
      <w:ind/>
    </w:pPr>
    <w:rPr>
      <w:rFonts w:ascii="Times New Roman" w:hAnsi="Times New Roman"/>
      <w:sz w:val="24"/>
    </w:rPr>
  </w:style>
  <w:style w:type="character" w:styleId="771">
    <w:name w:val="Базовый"/>
    <w:link w:val="770"/>
    <w:pPr>
      <w:pBdr/>
      <w:spacing/>
      <w:ind/>
    </w:pPr>
    <w:rPr>
      <w:rFonts w:ascii="Times New Roman" w:hAnsi="Times New Roman"/>
      <w:sz w:val="24"/>
    </w:rPr>
  </w:style>
  <w:style w:type="paragraph" w:styleId="772">
    <w:name w:val="Header and Footer"/>
    <w:link w:val="773"/>
    <w:pPr>
      <w:pBdr/>
      <w:spacing w:line="240" w:lineRule="auto"/>
      <w:ind/>
      <w:jc w:val="both"/>
    </w:pPr>
    <w:rPr>
      <w:rFonts w:ascii="XO Thames" w:hAnsi="XO Thames"/>
      <w:sz w:val="28"/>
    </w:rPr>
  </w:style>
  <w:style w:type="character" w:styleId="773">
    <w:name w:val="Header and Footer"/>
    <w:link w:val="772"/>
    <w:pPr>
      <w:pBdr/>
      <w:spacing/>
      <w:ind/>
    </w:pPr>
    <w:rPr>
      <w:rFonts w:ascii="XO Thames" w:hAnsi="XO Thames"/>
      <w:sz w:val="28"/>
    </w:rPr>
  </w:style>
  <w:style w:type="paragraph" w:styleId="774">
    <w:name w:val="!Синий заголовок текста"/>
    <w:basedOn w:val="784"/>
    <w:link w:val="775"/>
    <w:pPr>
      <w:pBdr/>
      <w:spacing/>
      <w:ind/>
    </w:pPr>
  </w:style>
  <w:style w:type="character" w:styleId="775">
    <w:name w:val="!Синий заголовок текста"/>
    <w:basedOn w:val="785"/>
    <w:link w:val="774"/>
    <w:pPr>
      <w:pBdr/>
      <w:spacing/>
      <w:ind/>
    </w:pPr>
  </w:style>
  <w:style w:type="paragraph" w:styleId="776">
    <w:name w:val="annotation reference"/>
    <w:basedOn w:val="696"/>
    <w:link w:val="777"/>
    <w:pPr>
      <w:pBdr/>
      <w:spacing/>
      <w:ind/>
    </w:pPr>
    <w:rPr>
      <w:sz w:val="16"/>
    </w:rPr>
  </w:style>
  <w:style w:type="character" w:styleId="777">
    <w:name w:val="annotation reference"/>
    <w:basedOn w:val="697"/>
    <w:link w:val="776"/>
    <w:pPr>
      <w:pBdr/>
      <w:spacing/>
      <w:ind/>
    </w:pPr>
    <w:rPr>
      <w:sz w:val="16"/>
    </w:rPr>
  </w:style>
  <w:style w:type="paragraph" w:styleId="778">
    <w:name w:val="toc 9"/>
    <w:next w:val="688"/>
    <w:link w:val="779"/>
    <w:uiPriority w:val="39"/>
    <w:pPr>
      <w:pBdr/>
      <w:spacing/>
      <w:ind w:firstLine="0" w:left="1600"/>
      <w:jc w:val="left"/>
    </w:pPr>
    <w:rPr>
      <w:rFonts w:ascii="XO Thames" w:hAnsi="XO Thames"/>
      <w:sz w:val="28"/>
    </w:rPr>
  </w:style>
  <w:style w:type="character" w:styleId="779">
    <w:name w:val="toc 9"/>
    <w:link w:val="778"/>
    <w:pPr>
      <w:pBdr/>
      <w:spacing/>
      <w:ind/>
    </w:pPr>
    <w:rPr>
      <w:rFonts w:ascii="XO Thames" w:hAnsi="XO Thames"/>
      <w:sz w:val="28"/>
    </w:rPr>
  </w:style>
  <w:style w:type="paragraph" w:styleId="780">
    <w:name w:val="Header"/>
    <w:basedOn w:val="688"/>
    <w:link w:val="781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81">
    <w:name w:val="Header"/>
    <w:basedOn w:val="689"/>
    <w:link w:val="780"/>
    <w:pPr>
      <w:pBdr/>
      <w:spacing/>
      <w:ind/>
    </w:pPr>
  </w:style>
  <w:style w:type="paragraph" w:styleId="782">
    <w:name w:val="toc 8"/>
    <w:next w:val="688"/>
    <w:link w:val="783"/>
    <w:uiPriority w:val="39"/>
    <w:pPr>
      <w:pBdr/>
      <w:spacing/>
      <w:ind w:firstLine="0" w:left="1400"/>
      <w:jc w:val="left"/>
    </w:pPr>
    <w:rPr>
      <w:rFonts w:ascii="XO Thames" w:hAnsi="XO Thames"/>
      <w:sz w:val="28"/>
    </w:rPr>
  </w:style>
  <w:style w:type="character" w:styleId="783">
    <w:name w:val="toc 8"/>
    <w:link w:val="782"/>
    <w:pPr>
      <w:pBdr/>
      <w:spacing/>
      <w:ind/>
    </w:pPr>
    <w:rPr>
      <w:rFonts w:ascii="XO Thames" w:hAnsi="XO Thames"/>
      <w:sz w:val="28"/>
    </w:rPr>
  </w:style>
  <w:style w:type="paragraph" w:styleId="784">
    <w:name w:val="выделение цвет"/>
    <w:basedOn w:val="688"/>
    <w:link w:val="785"/>
    <w:pPr>
      <w:pBdr/>
      <w:spacing w:after="0" w:line="360" w:lineRule="auto"/>
      <w:ind/>
      <w:jc w:val="both"/>
    </w:pPr>
    <w:rPr>
      <w:rFonts w:ascii="Times New Roman" w:hAnsi="Times New Roman"/>
      <w:b/>
      <w:color w:val="2c8de6"/>
      <w:u w:val="single"/>
    </w:rPr>
  </w:style>
  <w:style w:type="character" w:styleId="785">
    <w:name w:val="выделение цвет"/>
    <w:basedOn w:val="689"/>
    <w:link w:val="784"/>
    <w:pPr>
      <w:pBdr/>
      <w:spacing/>
      <w:ind/>
    </w:pPr>
    <w:rPr>
      <w:rFonts w:ascii="Times New Roman" w:hAnsi="Times New Roman"/>
      <w:b/>
      <w:color w:val="2c8de6"/>
      <w:u w:val="single"/>
    </w:rPr>
  </w:style>
  <w:style w:type="paragraph" w:styleId="786">
    <w:name w:val="Неразрешенное упоминание2"/>
    <w:basedOn w:val="696"/>
    <w:link w:val="787"/>
    <w:pPr>
      <w:pBdr/>
      <w:spacing/>
      <w:ind/>
    </w:pPr>
    <w:rPr>
      <w:color w:val="605e5c"/>
      <w:shd w:val="clear" w:color="auto" w:fill="e1dfdd"/>
    </w:rPr>
  </w:style>
  <w:style w:type="character" w:styleId="787">
    <w:name w:val="Неразрешенное упоминание2"/>
    <w:basedOn w:val="697"/>
    <w:link w:val="786"/>
    <w:pPr>
      <w:pBdr/>
      <w:spacing/>
      <w:ind/>
    </w:pPr>
    <w:rPr>
      <w:color w:val="605e5c"/>
      <w:shd w:val="clear" w:color="auto" w:fill="e1dfdd"/>
    </w:rPr>
  </w:style>
  <w:style w:type="paragraph" w:styleId="788">
    <w:name w:val="List Paragraph"/>
    <w:basedOn w:val="688"/>
    <w:link w:val="789"/>
    <w:pPr>
      <w:pBdr/>
      <w:spacing w:after="200" w:line="276" w:lineRule="auto"/>
      <w:ind w:firstLine="0" w:left="720"/>
      <w:contextualSpacing w:val="true"/>
    </w:pPr>
    <w:rPr>
      <w:rFonts w:ascii="Calibri" w:hAnsi="Calibri"/>
    </w:rPr>
  </w:style>
  <w:style w:type="character" w:styleId="789">
    <w:name w:val="List Paragraph"/>
    <w:basedOn w:val="689"/>
    <w:link w:val="788"/>
    <w:pPr>
      <w:pBdr/>
      <w:spacing/>
      <w:ind/>
    </w:pPr>
    <w:rPr>
      <w:rFonts w:ascii="Calibri" w:hAnsi="Calibri"/>
    </w:rPr>
  </w:style>
  <w:style w:type="paragraph" w:styleId="790">
    <w:name w:val="!Текст"/>
    <w:basedOn w:val="688"/>
    <w:link w:val="791"/>
    <w:pPr>
      <w:pBdr/>
      <w:spacing w:after="0" w:line="360" w:lineRule="auto"/>
      <w:ind/>
      <w:jc w:val="both"/>
    </w:pPr>
    <w:rPr>
      <w:rFonts w:ascii="Times New Roman" w:hAnsi="Times New Roman"/>
    </w:rPr>
  </w:style>
  <w:style w:type="character" w:styleId="791">
    <w:name w:val="!Текст"/>
    <w:basedOn w:val="689"/>
    <w:link w:val="790"/>
    <w:pPr>
      <w:pBdr/>
      <w:spacing/>
      <w:ind/>
    </w:pPr>
    <w:rPr>
      <w:rFonts w:ascii="Times New Roman" w:hAnsi="Times New Roman"/>
    </w:rPr>
  </w:style>
  <w:style w:type="paragraph" w:styleId="792">
    <w:name w:val="toc 5"/>
    <w:next w:val="688"/>
    <w:link w:val="793"/>
    <w:uiPriority w:val="39"/>
    <w:pPr>
      <w:pBdr/>
      <w:spacing/>
      <w:ind w:firstLine="0" w:left="800"/>
      <w:jc w:val="left"/>
    </w:pPr>
    <w:rPr>
      <w:rFonts w:ascii="XO Thames" w:hAnsi="XO Thames"/>
      <w:sz w:val="28"/>
    </w:rPr>
  </w:style>
  <w:style w:type="character" w:styleId="793">
    <w:name w:val="toc 5"/>
    <w:link w:val="792"/>
    <w:pPr>
      <w:pBdr/>
      <w:spacing/>
      <w:ind/>
    </w:pPr>
    <w:rPr>
      <w:rFonts w:ascii="XO Thames" w:hAnsi="XO Thames"/>
      <w:sz w:val="28"/>
    </w:rPr>
  </w:style>
  <w:style w:type="paragraph" w:styleId="794">
    <w:name w:val="Caption"/>
    <w:basedOn w:val="688"/>
    <w:next w:val="688"/>
    <w:link w:val="795"/>
    <w:pPr>
      <w:widowControl w:val="false"/>
      <w:pBdr/>
      <w:spacing w:after="0" w:before="240" w:line="360" w:lineRule="auto"/>
      <w:ind/>
      <w:jc w:val="center"/>
    </w:pPr>
    <w:rPr>
      <w:rFonts w:ascii="Arial" w:hAnsi="Arial"/>
      <w:b/>
      <w:sz w:val="36"/>
    </w:rPr>
  </w:style>
  <w:style w:type="character" w:styleId="795">
    <w:name w:val="Caption"/>
    <w:basedOn w:val="689"/>
    <w:link w:val="794"/>
    <w:pPr>
      <w:pBdr/>
      <w:spacing/>
      <w:ind/>
    </w:pPr>
    <w:rPr>
      <w:rFonts w:ascii="Arial" w:hAnsi="Arial"/>
      <w:b/>
      <w:sz w:val="36"/>
    </w:rPr>
  </w:style>
  <w:style w:type="paragraph" w:styleId="796">
    <w:name w:val="Footer"/>
    <w:basedOn w:val="688"/>
    <w:link w:val="797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97">
    <w:name w:val="Footer"/>
    <w:basedOn w:val="689"/>
    <w:link w:val="796"/>
    <w:pPr>
      <w:pBdr/>
      <w:spacing/>
      <w:ind/>
    </w:pPr>
  </w:style>
  <w:style w:type="paragraph" w:styleId="798">
    <w:name w:val="Абзац списка1"/>
    <w:basedOn w:val="688"/>
    <w:link w:val="799"/>
    <w:pPr>
      <w:pBdr/>
      <w:spacing w:after="0" w:line="360" w:lineRule="auto"/>
      <w:ind w:firstLine="0" w:left="720"/>
    </w:pPr>
    <w:rPr>
      <w:rFonts w:ascii="Arial" w:hAnsi="Arial"/>
    </w:rPr>
  </w:style>
  <w:style w:type="character" w:styleId="799">
    <w:name w:val="Абзац списка1"/>
    <w:basedOn w:val="689"/>
    <w:link w:val="798"/>
    <w:pPr>
      <w:pBdr/>
      <w:spacing/>
      <w:ind/>
    </w:pPr>
    <w:rPr>
      <w:rFonts w:ascii="Arial" w:hAnsi="Arial"/>
    </w:rPr>
  </w:style>
  <w:style w:type="paragraph" w:styleId="800">
    <w:name w:val="annotation subject"/>
    <w:basedOn w:val="814"/>
    <w:next w:val="814"/>
    <w:link w:val="801"/>
    <w:pPr>
      <w:pBdr/>
      <w:spacing/>
      <w:ind/>
    </w:pPr>
    <w:rPr>
      <w:b/>
    </w:rPr>
  </w:style>
  <w:style w:type="character" w:styleId="801">
    <w:name w:val="annotation subject"/>
    <w:basedOn w:val="815"/>
    <w:link w:val="800"/>
    <w:pPr>
      <w:pBdr/>
      <w:spacing/>
      <w:ind/>
    </w:pPr>
    <w:rPr>
      <w:b/>
    </w:rPr>
  </w:style>
  <w:style w:type="paragraph" w:styleId="802">
    <w:name w:val="No Spacing"/>
    <w:link w:val="803"/>
    <w:pPr>
      <w:pBdr/>
      <w:spacing w:after="0" w:line="240" w:lineRule="auto"/>
      <w:ind/>
    </w:pPr>
  </w:style>
  <w:style w:type="character" w:styleId="803">
    <w:name w:val="No Spacing"/>
    <w:link w:val="802"/>
    <w:pPr>
      <w:pBdr/>
      <w:spacing/>
      <w:ind/>
    </w:pPr>
  </w:style>
  <w:style w:type="paragraph" w:styleId="804">
    <w:name w:val="footnote reference"/>
    <w:link w:val="805"/>
    <w:pPr>
      <w:pBdr/>
      <w:spacing/>
      <w:ind/>
    </w:pPr>
    <w:rPr>
      <w:vertAlign w:val="superscript"/>
    </w:rPr>
  </w:style>
  <w:style w:type="character" w:styleId="805">
    <w:name w:val="footnote reference"/>
    <w:link w:val="804"/>
    <w:pPr>
      <w:pBdr/>
      <w:spacing/>
      <w:ind/>
    </w:pPr>
    <w:rPr>
      <w:vertAlign w:val="superscript"/>
    </w:rPr>
  </w:style>
  <w:style w:type="paragraph" w:styleId="806">
    <w:name w:val="Subtitle"/>
    <w:next w:val="688"/>
    <w:link w:val="807"/>
    <w:uiPriority w:val="11"/>
    <w:qFormat/>
    <w:pPr>
      <w:pBdr/>
      <w:spacing/>
      <w:ind/>
      <w:jc w:val="both"/>
    </w:pPr>
    <w:rPr>
      <w:rFonts w:ascii="XO Thames" w:hAnsi="XO Thames"/>
      <w:i/>
      <w:sz w:val="24"/>
    </w:rPr>
  </w:style>
  <w:style w:type="character" w:styleId="807">
    <w:name w:val="Subtitle"/>
    <w:link w:val="806"/>
    <w:pPr>
      <w:pBdr/>
      <w:spacing/>
      <w:ind/>
    </w:pPr>
    <w:rPr>
      <w:rFonts w:ascii="XO Thames" w:hAnsi="XO Thames"/>
      <w:i/>
      <w:sz w:val="24"/>
    </w:rPr>
  </w:style>
  <w:style w:type="paragraph" w:styleId="808">
    <w:name w:val="Title"/>
    <w:next w:val="688"/>
    <w:link w:val="809"/>
    <w:uiPriority w:val="10"/>
    <w:qFormat/>
    <w:pPr>
      <w:pBdr/>
      <w:spacing w:after="567" w:before="567"/>
      <w:ind/>
      <w:jc w:val="center"/>
    </w:pPr>
    <w:rPr>
      <w:rFonts w:ascii="XO Thames" w:hAnsi="XO Thames"/>
      <w:b/>
      <w:caps/>
      <w:sz w:val="40"/>
    </w:rPr>
  </w:style>
  <w:style w:type="character" w:styleId="809">
    <w:name w:val="Title"/>
    <w:link w:val="808"/>
    <w:pPr>
      <w:pBdr/>
      <w:spacing/>
      <w:ind/>
    </w:pPr>
    <w:rPr>
      <w:rFonts w:ascii="XO Thames" w:hAnsi="XO Thames"/>
      <w:b/>
      <w:caps/>
      <w:sz w:val="40"/>
    </w:rPr>
  </w:style>
  <w:style w:type="paragraph" w:styleId="810">
    <w:name w:val="Heading 4"/>
    <w:basedOn w:val="688"/>
    <w:next w:val="688"/>
    <w:link w:val="811"/>
    <w:uiPriority w:val="9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/>
      <w:b/>
      <w:sz w:val="28"/>
    </w:rPr>
  </w:style>
  <w:style w:type="character" w:styleId="811">
    <w:name w:val="Heading 4"/>
    <w:basedOn w:val="689"/>
    <w:link w:val="810"/>
    <w:pPr>
      <w:pBdr/>
      <w:spacing/>
      <w:ind/>
    </w:pPr>
    <w:rPr>
      <w:rFonts w:ascii="Arial" w:hAnsi="Arial"/>
      <w:b/>
      <w:sz w:val="28"/>
    </w:rPr>
  </w:style>
  <w:style w:type="paragraph" w:styleId="812">
    <w:name w:val="Heading 2"/>
    <w:basedOn w:val="688"/>
    <w:next w:val="688"/>
    <w:link w:val="813"/>
    <w:uiPriority w:val="9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/>
      <w:b/>
      <w:sz w:val="28"/>
    </w:rPr>
  </w:style>
  <w:style w:type="character" w:styleId="813">
    <w:name w:val="Heading 2"/>
    <w:basedOn w:val="689"/>
    <w:link w:val="812"/>
    <w:pPr>
      <w:pBdr/>
      <w:spacing/>
      <w:ind/>
    </w:pPr>
    <w:rPr>
      <w:rFonts w:ascii="Arial" w:hAnsi="Arial"/>
      <w:b/>
      <w:sz w:val="28"/>
    </w:rPr>
  </w:style>
  <w:style w:type="paragraph" w:styleId="814">
    <w:name w:val="annotation text"/>
    <w:basedOn w:val="688"/>
    <w:link w:val="815"/>
    <w:pPr>
      <w:pBdr/>
      <w:spacing w:after="0" w:line="240" w:lineRule="auto"/>
      <w:ind/>
    </w:pPr>
    <w:rPr>
      <w:rFonts w:ascii="Times New Roman" w:hAnsi="Times New Roman"/>
      <w:sz w:val="20"/>
    </w:rPr>
  </w:style>
  <w:style w:type="character" w:styleId="815">
    <w:name w:val="annotation text"/>
    <w:basedOn w:val="689"/>
    <w:link w:val="814"/>
    <w:pPr>
      <w:pBdr/>
      <w:spacing/>
      <w:ind/>
    </w:pPr>
    <w:rPr>
      <w:rFonts w:ascii="Times New Roman" w:hAnsi="Times New Roman"/>
      <w:sz w:val="20"/>
    </w:rPr>
  </w:style>
  <w:style w:type="paragraph" w:styleId="816">
    <w:name w:val="Heading 6"/>
    <w:basedOn w:val="688"/>
    <w:next w:val="688"/>
    <w:link w:val="817"/>
    <w:uiPriority w:val="9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/>
      <w:b/>
      <w:sz w:val="24"/>
    </w:rPr>
  </w:style>
  <w:style w:type="character" w:styleId="817">
    <w:name w:val="Heading 6"/>
    <w:basedOn w:val="689"/>
    <w:link w:val="816"/>
    <w:pPr>
      <w:pBdr/>
      <w:spacing/>
      <w:ind/>
    </w:pPr>
    <w:rPr>
      <w:rFonts w:ascii="Arial" w:hAnsi="Arial"/>
      <w:b/>
      <w:sz w:val="24"/>
    </w:rPr>
  </w:style>
  <w:style w:type="table" w:styleId="818" w:default="1">
    <w:name w:val="Normal Table"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Table Grid"/>
    <w:basedOn w:val="818"/>
    <w:pPr>
      <w:pBdr/>
      <w:spacing w:after="0" w:line="240" w:lineRule="auto"/>
      <w:ind/>
    </w:pPr>
    <w:rPr>
      <w:rFonts w:ascii="Times New Roman" w:hAnsi="Times New Roman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2025-02-03T12:21:24Z</dcterms:modified>
</cp:coreProperties>
</file>