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9C" w:rsidRDefault="0026179C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Pr="00040DCE" w:rsidRDefault="00040DCE" w:rsidP="00040DCE">
      <w:pPr>
        <w:suppressAutoHyphens/>
        <w:snapToGrid w:val="0"/>
        <w:spacing w:after="0"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</w:pPr>
      <w:r w:rsidRPr="00040DCE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  <w:t>ИНСТРУКЦИЯ ПО ТЕХНИКЕ БЕЗОПАСНОСТИ И ОХРАНЕ ТРУДА КОМПЕТЕНЦИИ «ОБСЛУЖИВАНИЕ ТЯЖЁЛОЙ ТЕХНИКИ»</w:t>
      </w: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  <w:bookmarkStart w:id="0" w:name="_GoBack"/>
      <w:bookmarkEnd w:id="0"/>
    </w:p>
    <w:p w:rsidR="00E66D5A" w:rsidRDefault="00A82BA3" w:rsidP="00E66D5A">
      <w:pPr>
        <w:jc w:val="center"/>
      </w:pPr>
      <w:r>
        <w:t>2025</w:t>
      </w:r>
    </w:p>
    <w:p w:rsidR="00E66D5A" w:rsidRPr="008737F7" w:rsidRDefault="00E66D5A" w:rsidP="00E66D5A">
      <w:pPr>
        <w:pStyle w:val="a5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8737F7">
        <w:rPr>
          <w:rFonts w:ascii="Times New Roman" w:hAnsi="Times New Roman" w:cs="Times New Roman"/>
          <w:color w:val="auto"/>
          <w:sz w:val="28"/>
          <w:szCs w:val="28"/>
        </w:rPr>
        <w:lastRenderedPageBreak/>
        <w:t>Оглавление</w:t>
      </w:r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89454D">
        <w:rPr>
          <w:rFonts w:ascii="Times New Roman" w:hAnsi="Times New Roman" w:cs="Times New Roman"/>
          <w:sz w:val="28"/>
          <w:szCs w:val="28"/>
        </w:rPr>
        <w:fldChar w:fldCharType="begin"/>
      </w:r>
      <w:r w:rsidR="00E66D5A" w:rsidRPr="008737F7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89454D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26688554" w:history="1">
        <w:r w:rsidR="008737F7" w:rsidRPr="008737F7">
          <w:rPr>
            <w:rStyle w:val="a4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Инструктаж по охране труда и технике безопасности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_Toc126688554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_Toc126688555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выполнения конкурсного задания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_Toc126688556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7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Перед началом работы участники должны выполнить следующее: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_Toc126688557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8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_Toc126688558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9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_Toc126688559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0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_Toc126688560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1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Инструкция по охране труда для экспертов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_Toc126688561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2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_Toc126688562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3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_Toc126688563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4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_Toc126688564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_Toc126688565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454D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_Toc126688566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66D5A" w:rsidRDefault="0089454D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37F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P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bookmarkStart w:id="1" w:name="_Toc126688554"/>
      <w:r w:rsidRPr="00E66D5A">
        <w:rPr>
          <w:rFonts w:ascii="Times New Roman" w:hAnsi="Times New Roman"/>
          <w:b/>
          <w:color w:val="auto"/>
          <w:sz w:val="28"/>
          <w:szCs w:val="28"/>
        </w:rPr>
        <w:t>Инструктаж по охране труда и технике безопасности</w:t>
      </w:r>
      <w:bookmarkEnd w:id="1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  <w:smallCaps/>
          <w:color w:val="2C8DE6"/>
          <w:sz w:val="24"/>
          <w:szCs w:val="24"/>
        </w:rPr>
        <w:t xml:space="preserve">               </w:t>
      </w: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8737F7" w:rsidRDefault="008737F7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  <w:sz w:val="24"/>
          <w:szCs w:val="24"/>
        </w:rPr>
        <w:t>Инструкция по охране труда для участников</w:t>
      </w: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bookmarkStart w:id="2" w:name="_Toc126688555"/>
      <w:r w:rsidRPr="002A6277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Для участников от 14 до 18 лет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1.1. К участию в конкурсе, под непосредственным руководс</w:t>
      </w:r>
      <w:r>
        <w:rPr>
          <w:rFonts w:ascii="Times New Roman" w:hAnsi="Times New Roman" w:cs="Times New Roman"/>
          <w:sz w:val="24"/>
          <w:szCs w:val="24"/>
        </w:rPr>
        <w:t>твом экспертов или совместно с экспертом, к</w:t>
      </w:r>
      <w:r w:rsidRPr="002A6277">
        <w:rPr>
          <w:rFonts w:ascii="Times New Roman" w:hAnsi="Times New Roman" w:cs="Times New Roman"/>
          <w:sz w:val="24"/>
          <w:szCs w:val="24"/>
        </w:rPr>
        <w:t>омпетенции «Обслуживание тяжёлой техники» допускаются участники в возрасте от 14 до 16 лет: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Для участников старше 18 лет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1.2</w:t>
      </w:r>
      <w:r w:rsidRPr="002A6277">
        <w:rPr>
          <w:rFonts w:ascii="Times New Roman" w:hAnsi="Times New Roman" w:cs="Times New Roman"/>
          <w:sz w:val="24"/>
          <w:szCs w:val="24"/>
        </w:rPr>
        <w:t>. К самостоятельному выполнению конкурсных заданий в Компетенции «Обслуживание тяжелой техники» допускаются участники не моложе 17 лет;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t>1.4. Участник для выполнения конкурсного задания использует инструмент: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Прозвонка</w:t>
            </w:r>
            <w:proofErr w:type="spellEnd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диодная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Щупы плоские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динамометрических ключей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рактометр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для транспортировки. Доски под гусеницы.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Доски/брус под ковш/аутригеры/отвал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37F7" w:rsidRDefault="008737F7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t>1.5. Участник для выполнения конкурсного задания использует оборудование: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двигателя.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Экскаватор-погрузчик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Колесный экскаватор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Бульдозер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</w:p>
        </w:tc>
      </w:tr>
    </w:tbl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ультрафиолетовое излучение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повышенный шум;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опасность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головы при работе;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-усиленная нагрузка на зрение;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-повышенная ответственность;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-постоянное использование СИЗ.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головной убор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277">
        <w:rPr>
          <w:rFonts w:ascii="Times New Roman" w:hAnsi="Times New Roman" w:cs="Times New Roman"/>
          <w:sz w:val="24"/>
          <w:szCs w:val="24"/>
        </w:rPr>
        <w:t>(каскетка);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или наушники;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-защитные очки.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</w:pPr>
      <w:r w:rsidRPr="002A6277">
        <w:t>-</w:t>
      </w:r>
      <w:r w:rsidRPr="002A6277">
        <w:rPr>
          <w:color w:val="000000"/>
          <w:u w:val="single"/>
        </w:rPr>
        <w:t xml:space="preserve"> F 04 Огнетушитель        </w:t>
      </w:r>
      <w:r w:rsidRPr="002A6277">
        <w:rPr>
          <w:noProof/>
        </w:rPr>
        <w:drawing>
          <wp:inline distT="0" distB="0" distL="0" distR="0">
            <wp:extent cx="447675" cy="438150"/>
            <wp:effectExtent l="0" t="0" r="9525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409575"/>
            <wp:effectExtent l="0" t="0" r="9525" b="9525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9625" cy="438150"/>
            <wp:effectExtent l="0" t="0" r="9525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EC 01 Аптечка первой медицинской помощи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9525" b="9525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7045" cy="487045"/>
            <wp:effectExtent l="19050" t="0" r="8255" b="0"/>
            <wp:docPr id="15" name="Рисунок 6" descr="https://studfiles.net/html/2706/32/html_qBHtLJCsya.KhkT/img-9S7d9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s.net/html/2706/32/html_qBHtLJCsya.KhkT/img-9S7d9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E66D5A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>Участники, допустившие невыполнение или нарушение инструкции по охране труда, привлекаются к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согласно правил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_Toc126688556"/>
      <w:r w:rsidRPr="00B0024C">
        <w:rPr>
          <w:rFonts w:ascii="Times New Roman" w:hAnsi="Times New Roman" w:cs="Times New Roman"/>
          <w:sz w:val="24"/>
          <w:szCs w:val="24"/>
        </w:rPr>
        <w:t xml:space="preserve">2.Требования охраны труда перед началом </w:t>
      </w:r>
      <w:r w:rsidRPr="002A6277">
        <w:rPr>
          <w:rFonts w:ascii="Times New Roman" w:hAnsi="Times New Roman"/>
          <w:sz w:val="24"/>
          <w:szCs w:val="24"/>
        </w:rPr>
        <w:t>выполнения конкурсного задания</w:t>
      </w:r>
      <w:bookmarkEnd w:id="3"/>
    </w:p>
    <w:p w:rsidR="00E66D5A" w:rsidRPr="000F78C1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26688557"/>
      <w:r w:rsidRPr="000F78C1">
        <w:rPr>
          <w:rFonts w:ascii="Times New Roman" w:hAnsi="Times New Roman" w:cs="Times New Roman"/>
          <w:b w:val="0"/>
          <w:sz w:val="24"/>
          <w:szCs w:val="24"/>
        </w:rPr>
        <w:t>Перед началом работы участники должны выполнить следующее:</w:t>
      </w:r>
      <w:bookmarkEnd w:id="4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2.1. </w:t>
      </w:r>
      <w:r w:rsidRPr="002A6277">
        <w:rPr>
          <w:rFonts w:ascii="Times New Roman" w:hAnsi="Times New Roman" w:cs="Times New Roman"/>
          <w:sz w:val="24"/>
          <w:szCs w:val="24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</w:t>
      </w:r>
      <w:r>
        <w:rPr>
          <w:rFonts w:ascii="Times New Roman" w:hAnsi="Times New Roman" w:cs="Times New Roman"/>
          <w:sz w:val="24"/>
          <w:szCs w:val="24"/>
        </w:rPr>
        <w:t>довании по форме, определенной о</w:t>
      </w:r>
      <w:r w:rsidRPr="002A6277">
        <w:rPr>
          <w:rFonts w:ascii="Times New Roman" w:hAnsi="Times New Roman" w:cs="Times New Roman"/>
          <w:sz w:val="24"/>
          <w:szCs w:val="24"/>
        </w:rPr>
        <w:t xml:space="preserve">ргкомитетом.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разместить инструмент и расходные материалы в инструментальный шкаф;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подготовку рабочего места в день С-1 осуществляет уполномоченный эксперт совместно с техническим администратором площадки.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3"/>
        <w:gridCol w:w="6258"/>
      </w:tblGrid>
      <w:tr w:rsidR="00E66D5A" w:rsidRPr="00B0024C" w:rsidTr="009176EA">
        <w:trPr>
          <w:tblHeader/>
        </w:trPr>
        <w:tc>
          <w:tcPr>
            <w:tcW w:w="173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в сборе (монитор,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Проверить исправность оборудования и приспособлений: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защитных кожухов (в системном блоке);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исправность цветопередачи монитора;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отсутствие розеток и/или иных проводов в зоне досягаемости;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скорость работы при полной загруженности ПК;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синхронность работы ПК и принтера;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совершить пробный запуск тестовой печати;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наличие тонера и бумаги.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Используйте шнур питания, поставляемый с принтером.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удлинитель или сетевой разветвитель.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Магнит телескопический.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инструмента, 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Вытяжка для отвода отработавших газов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оборудования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надёжность крепления ,целостность резьбовых соединений, проверить целостность оборудования,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комплектность, проверить устойчивость на полу.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комплектность,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Верстак слесарный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надёжность крепления составных элементов ,устойчивость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проверить показания,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Рерактометр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калибровку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под гусеницы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Доски/брус под ковш/аутригеры/отвал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 рамы, крюков, механизмов подъёма и опускания, стопорного механизма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лент , захватов.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дверей ,капотов. Наличие и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  <w:r w:rsidR="00917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Редуктор моста 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образный дизельный двигатель/ гидравлический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насос, гидравлический мотор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Проверить надежность крепления на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кантователе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, отсутствие технических жидкостей в двигателе, определить безопасное расстояние для работы.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2.4. </w:t>
      </w:r>
      <w:r w:rsidRPr="002A6277">
        <w:rPr>
          <w:rFonts w:ascii="Times New Roman" w:hAnsi="Times New Roman" w:cs="Times New Roman"/>
          <w:sz w:val="24"/>
          <w:szCs w:val="24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 при этом</w:t>
      </w:r>
      <w:proofErr w:type="gramStart"/>
      <w:r w:rsidRPr="002A6277">
        <w:rPr>
          <w:rFonts w:ascii="Times New Roman" w:hAnsi="Times New Roman" w:cs="Times New Roman"/>
          <w:sz w:val="24"/>
          <w:szCs w:val="24"/>
        </w:rPr>
        <w:t>:.</w:t>
      </w:r>
      <w:proofErr w:type="gramEnd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убор(каскетка), подготовить рукавицы (перчатки), защитные очки,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при разборе-сборки двигателя и </w:t>
      </w:r>
      <w:r>
        <w:rPr>
          <w:rFonts w:ascii="Times New Roman" w:hAnsi="Times New Roman" w:cs="Times New Roman"/>
          <w:sz w:val="24"/>
          <w:szCs w:val="24"/>
        </w:rPr>
        <w:t>насоса</w:t>
      </w:r>
      <w:r w:rsidRPr="002A6277">
        <w:rPr>
          <w:rFonts w:ascii="Times New Roman" w:hAnsi="Times New Roman" w:cs="Times New Roman"/>
          <w:sz w:val="24"/>
          <w:szCs w:val="24"/>
        </w:rPr>
        <w:t xml:space="preserve"> должны быть надеты: слесарный костюм, очки, головной убор,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 диагностике электрооборудования машины должны быть надеты: слесарный костюм, очки, головной убор(каскетка),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гаечные ключи не должны иметь трещин и забоин, губки ключей должны быть параллельны и не закатаны;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-раздвижные ключи не должны быть ослаблены в подвижных частях;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-слесарные молотки и кувалды должны иметь слегка выпуклую, не косую и не сбитую, без трещин и наклепа поверхность бойка, должны быть надежно укреплены на рукоятках путем расклинивания заершенными клиньями;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-рукоятки молотков и кувалд должны иметь гладкую поверхность;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-ударные инструменты (зубила,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крейцмейсели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бородки, керны и пр.) не должны иметь трещин, заусенцев и наклепа. Зубила должны иметь длину не менее 150 мм;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-электроприборы должны иметь исправную изоляцию токоведущих частей и надежное заземление.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 w:rsidRPr="002A6277">
        <w:rPr>
          <w:rFonts w:ascii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убедиться в достаточности освещенности;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2A6277">
        <w:rPr>
          <w:rFonts w:ascii="Times New Roman" w:hAnsi="Times New Roman" w:cs="Times New Roman"/>
          <w:sz w:val="24"/>
          <w:szCs w:val="24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2A6277">
        <w:rPr>
          <w:rFonts w:ascii="Times New Roman" w:hAnsi="Times New Roman" w:cs="Times New Roman"/>
          <w:sz w:val="24"/>
          <w:szCs w:val="24"/>
        </w:rPr>
        <w:t>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6688558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5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8"/>
        <w:gridCol w:w="6893"/>
      </w:tblGrid>
      <w:tr w:rsidR="00E66D5A" w:rsidRPr="00B0024C" w:rsidTr="00E66D5A">
        <w:trPr>
          <w:tblHeader/>
        </w:trPr>
        <w:tc>
          <w:tcPr>
            <w:tcW w:w="1399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601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Системы дизельных двигателей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опрокидывании кабины закрыть все двери, проверить капот и  установить упор и зафиксировать её согласно конструкции с завода изготовителя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запуске двигателя перевести положение рычага переключения передач в нейтральное (автоматическая коробка передач селектор в положение Р);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Системы хода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 при подъеме машины домкратом убедиться правильности установки домкрата 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-после подъема машины установить страховочные стойки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-снятие колес осуществляется только с помощью специальной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тележки для снятия-установки колес;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и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 системы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 xml:space="preserve">- убедиться в надежной фиксации транспорта (установить </w:t>
            </w:r>
            <w:r w:rsidRPr="002A6277">
              <w:lastRenderedPageBreak/>
              <w:t>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-при проверки (замене) одного из агрегатов 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убедиться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что транспорт обесточен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‐ использовать вытяжку отработавших газов при пуске двигателя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-убедиться в исправности источника питания.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Механика точные измерения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- убедиться в надежной фиксации агрегата  на </w:t>
            </w:r>
            <w:proofErr w:type="spellStart"/>
            <w:r w:rsidRPr="002A6277">
              <w:t>кантователе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Гидравлика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-использовать диагностическое оборудование согласно технической документации производителя;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8D0972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601" w:type="pct"/>
            <w:shd w:val="clear" w:color="auto" w:fill="auto"/>
          </w:tcPr>
          <w:p w:rsidR="00E66D5A" w:rsidRPr="008D0972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  <w:rPr>
                <w:b/>
              </w:rPr>
            </w:pPr>
            <w:r w:rsidRPr="008D0972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разбора PIN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Пробник диодный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инструмента, 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Динамометрический ключ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оборудования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установить соединение с </w:t>
            </w:r>
            <w:r w:rsidRPr="002A6277">
              <w:lastRenderedPageBreak/>
              <w:t>машиной, целостность штекеров соединения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Токовые клещи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надёжность крепления ,целостность резьбовых соединений, проверить целостность оборудования, Проверить комплектность, проверить устойчивость на полу.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комплектность,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Тиски 150 мм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Поддон для сбора масла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Пирометр технический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>, проверить показания,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Рерактометр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калибровку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Доски под гусеницы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соответствие размерам, 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Эндоскоп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Доски/брус под ковш/аутригеры/отвал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соответствие размерам, 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proofErr w:type="spellStart"/>
            <w:r w:rsidRPr="002A6277">
              <w:t>Подкатной</w:t>
            </w:r>
            <w:proofErr w:type="spellEnd"/>
            <w:r w:rsidRPr="002A6277">
              <w:t xml:space="preserve"> кран 2т, Подъемные ленты 1т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 рамы, крюков, механизмов подъёма и опускания, стопорного механизма. Целостность лент , захватов.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Гусеничный экскаватор</w:t>
            </w:r>
            <w:r>
              <w:rPr>
                <w:rFonts w:eastAsia="Times New Roman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eastAsia="Times New Roman"/>
              </w:rPr>
              <w:t>асфальтоукладчик</w:t>
            </w:r>
            <w:proofErr w:type="spellEnd"/>
            <w:r>
              <w:rPr>
                <w:rFonts w:eastAsia="Times New Roman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Default="00E66D5A" w:rsidP="008737F7">
            <w:pPr>
              <w:spacing w:after="0" w:line="360" w:lineRule="auto"/>
              <w:jc w:val="both"/>
            </w:pPr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Гусеничный экскаватор, колесный </w:t>
            </w:r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дверей ,капотов. Наличие и целостность </w:t>
            </w:r>
            <w:r w:rsidRPr="002A6277">
              <w:lastRenderedPageBreak/>
              <w:t>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Default="00E66D5A" w:rsidP="008737F7">
            <w:pPr>
              <w:spacing w:after="0" w:line="360" w:lineRule="auto"/>
              <w:jc w:val="both"/>
            </w:pPr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Гусеничный экскаватор,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Гусеничный экскаватор</w:t>
            </w:r>
            <w:r>
              <w:rPr>
                <w:rFonts w:eastAsia="Times New Roman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eastAsia="Times New Roman"/>
              </w:rPr>
              <w:t>асфальтоукладчик</w:t>
            </w:r>
            <w:proofErr w:type="spellEnd"/>
            <w:r>
              <w:rPr>
                <w:rFonts w:eastAsia="Times New Roman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Рядный дизельный двигатель</w:t>
            </w:r>
            <w:r>
              <w:rPr>
                <w:rFonts w:eastAsia="Times New Roman"/>
              </w:rPr>
              <w:t xml:space="preserve">/ </w:t>
            </w:r>
            <w:r>
              <w:rPr>
                <w:rFonts w:eastAsia="Times New Roman"/>
                <w:lang w:val="en-US"/>
              </w:rPr>
              <w:t>W</w:t>
            </w:r>
            <w:r w:rsidRPr="00E66D5A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образный дизельный двигатель/ гидравлический насос, </w:t>
            </w:r>
            <w:r>
              <w:rPr>
                <w:rFonts w:eastAsia="Times New Roman"/>
              </w:rPr>
              <w:lastRenderedPageBreak/>
              <w:t>гидравлический мотор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 xml:space="preserve">Проверить надежность крепления на </w:t>
            </w:r>
            <w:proofErr w:type="spellStart"/>
            <w:r w:rsidRPr="002A6277">
              <w:t>кантователе</w:t>
            </w:r>
            <w:proofErr w:type="spellEnd"/>
            <w:r w:rsidRPr="002A6277">
              <w:t>, отсутствие технических жидкостей в двигателе, определить безопасное расстояние для работы. Проверить освещённость рабочего места.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66D5A" w:rsidRPr="008D0972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8D0972">
        <w:rPr>
          <w:rFonts w:ascii="Times New Roman" w:hAnsi="Times New Roman" w:cs="Times New Roman"/>
          <w:b/>
        </w:rPr>
        <w:t>3.2. При выполнении конкурсных заданий и уборке рабочих мест: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A694D">
        <w:rPr>
          <w:rFonts w:ascii="Times New Roman" w:hAnsi="Times New Roman" w:cs="Times New Roman"/>
          <w:sz w:val="24"/>
          <w:szCs w:val="24"/>
        </w:rPr>
        <w:t>ри нахождении на рабочей площадке конкурсанты обязаны использовать средства индивидуальной защиты.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A694D">
        <w:rPr>
          <w:rFonts w:ascii="Times New Roman" w:hAnsi="Times New Roman" w:cs="Times New Roman"/>
          <w:sz w:val="24"/>
          <w:szCs w:val="24"/>
        </w:rPr>
        <w:t>абочая одежда должна соответствовать применимым стандартам. В случае если в регионе чемпионата на момент проведения чемпионата действуют особые стандарты, конкурсанты должны быть поставлены в известность о них как минимум за шесть месяцев до начала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694D">
        <w:rPr>
          <w:rFonts w:ascii="Times New Roman" w:hAnsi="Times New Roman" w:cs="Times New Roman"/>
          <w:sz w:val="24"/>
          <w:szCs w:val="24"/>
        </w:rPr>
        <w:t>се инструменты и оборудование должны соответствовать требованиям по обеспечению безопасности — организатора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A694D">
        <w:rPr>
          <w:rFonts w:ascii="Times New Roman" w:hAnsi="Times New Roman" w:cs="Times New Roman"/>
          <w:sz w:val="24"/>
          <w:szCs w:val="24"/>
        </w:rPr>
        <w:t>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A694D">
        <w:rPr>
          <w:rFonts w:ascii="Times New Roman" w:hAnsi="Times New Roman" w:cs="Times New Roman"/>
          <w:sz w:val="24"/>
          <w:szCs w:val="24"/>
        </w:rPr>
        <w:t>е заходить за ограждения и в технические помещения.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A694D">
        <w:rPr>
          <w:rFonts w:ascii="Times New Roman" w:hAnsi="Times New Roman" w:cs="Times New Roman"/>
          <w:sz w:val="24"/>
          <w:szCs w:val="24"/>
        </w:rPr>
        <w:t>амостоятельно использовать инструмент и оборудование, разрешенное к выполнению конкурсного задания.</w:t>
      </w:r>
    </w:p>
    <w:p w:rsidR="00EA694D" w:rsidRPr="002A6277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3.3. </w:t>
      </w:r>
      <w:r w:rsidRPr="002A6277">
        <w:rPr>
          <w:rFonts w:ascii="Times New Roman" w:hAnsi="Times New Roman" w:cs="Times New Roman"/>
          <w:sz w:val="24"/>
          <w:szCs w:val="24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E66D5A" w:rsidRDefault="00E66D5A" w:rsidP="008737F7">
      <w:pPr>
        <w:pStyle w:val="2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sz w:val="22"/>
          <w:szCs w:val="22"/>
        </w:rPr>
      </w:pPr>
    </w:p>
    <w:p w:rsidR="00E66D5A" w:rsidRPr="00942C6E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6688559"/>
      <w:r w:rsidRPr="00942C6E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668856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7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126688561"/>
      <w:r w:rsidRPr="002A6277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126688562"/>
      <w:r w:rsidRPr="002A6277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«Обслуживание тяжелой техники» допускаются Эксперты, прошедшие специальное обучение и не имеющие противопоказаний по состоянию здоровья.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ультрафиолетовое и инфракрасное излучение;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головной убор (каскетка);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‐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или наушники;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‐защитные очки.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Конкурсанты и эксперты без СИЗ (спецодежда, обувь с жёстким мыском, очки, перчатки, каскетка) на конкурсную площадку не допускаются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694D">
        <w:rPr>
          <w:rFonts w:ascii="Times New Roman" w:hAnsi="Times New Roman" w:cs="Times New Roman"/>
          <w:sz w:val="24"/>
          <w:szCs w:val="24"/>
        </w:rPr>
        <w:t>.</w:t>
      </w:r>
    </w:p>
    <w:p w:rsidR="00EA694D" w:rsidRPr="00626ACB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94D" w:rsidRPr="002A6277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  <w:rPr>
          <w:color w:val="000000"/>
        </w:rPr>
      </w:pPr>
      <w:r w:rsidRPr="002A6277">
        <w:t xml:space="preserve">- </w:t>
      </w:r>
      <w:r w:rsidRPr="002A6277">
        <w:rPr>
          <w:color w:val="000000"/>
          <w:u w:val="single"/>
        </w:rPr>
        <w:t>W 19 Газовый баллон</w:t>
      </w:r>
      <w:r w:rsidRPr="002A6277">
        <w:rPr>
          <w:noProof/>
        </w:rPr>
        <w:drawing>
          <wp:inline distT="0" distB="0" distL="0" distR="0">
            <wp:extent cx="542925" cy="533400"/>
            <wp:effectExtent l="0" t="0" r="952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-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 F 04 Огнетушитель  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1485" cy="439420"/>
            <wp:effectExtent l="19050" t="0" r="5715" b="0"/>
            <wp:docPr id="17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0095" cy="415925"/>
            <wp:effectExtent l="19050" t="0" r="1905" b="0"/>
            <wp:docPr id="18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720" cy="439420"/>
            <wp:effectExtent l="19050" t="0" r="0" b="0"/>
            <wp:docPr id="19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EC 01 Аптечка первой медицинской помощи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0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P 01 Запрещается курить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8475" cy="498475"/>
            <wp:effectExtent l="19050" t="0" r="0" b="0"/>
            <wp:docPr id="21" name="Рисунок 110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g-9S7d9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В помещении Экспертов Компетенции «Обслуживание тяжелой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>
        <w:rPr>
          <w:rFonts w:ascii="Times New Roman" w:hAnsi="Times New Roman" w:cs="Times New Roman"/>
          <w:sz w:val="24"/>
          <w:szCs w:val="24"/>
        </w:rPr>
        <w:t>с правилами проведения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B0024C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12668856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2.1. В день С-2,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12668856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E66D5A" w:rsidRPr="00942C6E" w:rsidRDefault="00E66D5A" w:rsidP="008737F7">
      <w:pPr>
        <w:spacing w:after="0" w:line="360" w:lineRule="auto"/>
        <w:ind w:firstLine="709"/>
        <w:jc w:val="both"/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A6277">
        <w:rPr>
          <w:rFonts w:ascii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3.7.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3.9. При нахождении на конкурсной площадке Эксперту: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</w:t>
      </w: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12668856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2"/>
    </w:p>
    <w:p w:rsidR="00E66D5A" w:rsidRPr="00942C6E" w:rsidRDefault="00E66D5A" w:rsidP="008737F7">
      <w:pPr>
        <w:spacing w:after="0" w:line="360" w:lineRule="auto"/>
        <w:ind w:firstLine="709"/>
        <w:jc w:val="both"/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Pr="002A6277">
        <w:rPr>
          <w:rFonts w:ascii="Times New Roman" w:hAnsi="Times New Roman" w:cs="Times New Roman"/>
          <w:sz w:val="24"/>
          <w:szCs w:val="24"/>
        </w:rPr>
        <w:lastRenderedPageBreak/>
        <w:t>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12668856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E66D5A" w:rsidRPr="000F78C1" w:rsidRDefault="00E66D5A" w:rsidP="008737F7">
      <w:pPr>
        <w:spacing w:after="0" w:line="360" w:lineRule="auto"/>
        <w:ind w:firstLine="709"/>
        <w:jc w:val="both"/>
      </w:pPr>
    </w:p>
    <w:p w:rsidR="00E66D5A" w:rsidRPr="00420CA8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sectPr w:rsidR="00E66D5A" w:rsidSect="0089454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E03" w:rsidRDefault="009C4E03" w:rsidP="009D4988">
      <w:pPr>
        <w:spacing w:after="0" w:line="240" w:lineRule="auto"/>
      </w:pPr>
      <w:r>
        <w:separator/>
      </w:r>
    </w:p>
  </w:endnote>
  <w:endnote w:type="continuationSeparator" w:id="0">
    <w:p w:rsidR="009C4E03" w:rsidRDefault="009C4E03" w:rsidP="009D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E03" w:rsidRDefault="009C4E03" w:rsidP="009D4988">
      <w:pPr>
        <w:spacing w:after="0" w:line="240" w:lineRule="auto"/>
      </w:pPr>
      <w:r>
        <w:separator/>
      </w:r>
    </w:p>
  </w:footnote>
  <w:footnote w:type="continuationSeparator" w:id="0">
    <w:p w:rsidR="009C4E03" w:rsidRDefault="009C4E03" w:rsidP="009D4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88" w:rsidRDefault="009D498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D5A"/>
    <w:rsid w:val="00040DCE"/>
    <w:rsid w:val="001752B7"/>
    <w:rsid w:val="0026179C"/>
    <w:rsid w:val="003E10E8"/>
    <w:rsid w:val="007D3111"/>
    <w:rsid w:val="00837E07"/>
    <w:rsid w:val="008737F7"/>
    <w:rsid w:val="0089454D"/>
    <w:rsid w:val="009176EA"/>
    <w:rsid w:val="00976888"/>
    <w:rsid w:val="009C4E03"/>
    <w:rsid w:val="009D4988"/>
    <w:rsid w:val="00A82BA3"/>
    <w:rsid w:val="00AF4E46"/>
    <w:rsid w:val="00CF232E"/>
    <w:rsid w:val="00E66D5A"/>
    <w:rsid w:val="00EA694D"/>
    <w:rsid w:val="00F20B88"/>
    <w:rsid w:val="00F7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5A"/>
  </w:style>
  <w:style w:type="paragraph" w:styleId="1">
    <w:name w:val="heading 1"/>
    <w:basedOn w:val="a"/>
    <w:next w:val="a"/>
    <w:link w:val="10"/>
    <w:qFormat/>
    <w:rsid w:val="00E66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6D5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66D5A"/>
    <w:pPr>
      <w:spacing w:after="100"/>
      <w:ind w:left="220"/>
    </w:pPr>
    <w:rPr>
      <w:rFonts w:ascii="Calibri" w:eastAsia="Calibri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E66D5A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66D5A"/>
    <w:pPr>
      <w:spacing w:after="100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E66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E66D5A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E66D5A"/>
    <w:rPr>
      <w:rFonts w:ascii="Arial" w:eastAsia="Arial" w:hAnsi="Arial" w:cs="Arial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66D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4988"/>
  </w:style>
  <w:style w:type="paragraph" w:styleId="a9">
    <w:name w:val="footer"/>
    <w:basedOn w:val="a"/>
    <w:link w:val="aa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4988"/>
  </w:style>
  <w:style w:type="paragraph" w:styleId="ab">
    <w:name w:val="Balloon Text"/>
    <w:basedOn w:val="a"/>
    <w:link w:val="ac"/>
    <w:uiPriority w:val="99"/>
    <w:semiHidden/>
    <w:unhideWhenUsed/>
    <w:rsid w:val="0087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30</Pages>
  <Words>6770</Words>
  <Characters>38591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c101m</cp:lastModifiedBy>
  <cp:revision>14</cp:revision>
  <dcterms:created xsi:type="dcterms:W3CDTF">2023-01-28T12:08:00Z</dcterms:created>
  <dcterms:modified xsi:type="dcterms:W3CDTF">2025-01-31T07:32:00Z</dcterms:modified>
</cp:coreProperties>
</file>