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D393" w14:textId="77777777" w:rsidR="00E91124" w:rsidRDefault="00E91124" w:rsidP="00E91124">
      <w:pPr>
        <w:jc w:val="right"/>
      </w:pPr>
      <w:r>
        <w:t>Приложение 1</w:t>
      </w:r>
    </w:p>
    <w:p w14:paraId="3D707FB3" w14:textId="77777777" w:rsidR="00E91124" w:rsidRDefault="00E91124" w:rsidP="00E91124">
      <w:pPr>
        <w:jc w:val="right"/>
      </w:pPr>
    </w:p>
    <w:p w14:paraId="1FDFD2F1" w14:textId="77777777" w:rsidR="00E91124" w:rsidRPr="00E91124" w:rsidRDefault="00E91124" w:rsidP="00E91124">
      <w:pPr>
        <w:jc w:val="center"/>
        <w:rPr>
          <w:b/>
          <w:sz w:val="28"/>
        </w:rPr>
      </w:pPr>
      <w:bookmarkStart w:id="0" w:name="_Toc52866593"/>
      <w:r w:rsidRPr="00E91124">
        <w:rPr>
          <w:b/>
          <w:sz w:val="28"/>
        </w:rPr>
        <w:t xml:space="preserve">Задание </w:t>
      </w:r>
    </w:p>
    <w:p w14:paraId="68AC2404" w14:textId="77777777" w:rsidR="00E91124" w:rsidRPr="00E91124" w:rsidRDefault="00E91124" w:rsidP="00E91124">
      <w:pPr>
        <w:jc w:val="center"/>
        <w:rPr>
          <w:b/>
          <w:sz w:val="28"/>
        </w:rPr>
      </w:pPr>
      <w:r w:rsidRPr="00E91124">
        <w:rPr>
          <w:b/>
          <w:sz w:val="28"/>
        </w:rPr>
        <w:t xml:space="preserve">Отборочных соревнований </w:t>
      </w:r>
    </w:p>
    <w:p w14:paraId="2EEE9DB2" w14:textId="77777777" w:rsidR="00E91124" w:rsidRPr="00E91124" w:rsidRDefault="00E91124" w:rsidP="00E91124">
      <w:pPr>
        <w:jc w:val="center"/>
        <w:rPr>
          <w:b/>
          <w:sz w:val="28"/>
        </w:rPr>
      </w:pPr>
      <w:r w:rsidRPr="00E91124">
        <w:rPr>
          <w:b/>
          <w:sz w:val="28"/>
        </w:rPr>
        <w:t>к Открытому Региональному чемпионату Кемеровской области - 2021</w:t>
      </w:r>
    </w:p>
    <w:p w14:paraId="13249341" w14:textId="77777777" w:rsidR="00E91124" w:rsidRDefault="00E91124" w:rsidP="00E91124">
      <w:pPr>
        <w:jc w:val="center"/>
        <w:rPr>
          <w:b/>
          <w:sz w:val="28"/>
        </w:rPr>
      </w:pPr>
      <w:r w:rsidRPr="00E91124">
        <w:rPr>
          <w:b/>
          <w:sz w:val="28"/>
        </w:rPr>
        <w:t xml:space="preserve"> по компетенции  18 «Электромонтаж»</w:t>
      </w:r>
      <w:bookmarkEnd w:id="0"/>
    </w:p>
    <w:p w14:paraId="7D31D311" w14:textId="77777777" w:rsidR="00E91124" w:rsidRDefault="00E91124" w:rsidP="00E91124">
      <w:pPr>
        <w:jc w:val="center"/>
        <w:rPr>
          <w:b/>
          <w:sz w:val="28"/>
        </w:rPr>
      </w:pPr>
    </w:p>
    <w:p w14:paraId="7B7B24B0" w14:textId="77777777" w:rsidR="00E91124" w:rsidRPr="00E91124" w:rsidRDefault="00E91124" w:rsidP="00E91124">
      <w:pPr>
        <w:jc w:val="center"/>
        <w:rPr>
          <w:b/>
          <w:sz w:val="28"/>
        </w:rPr>
      </w:pPr>
      <w:r w:rsidRPr="00E91124">
        <w:rPr>
          <w:b/>
          <w:sz w:val="28"/>
        </w:rPr>
        <w:t>Модули с описанием работ</w:t>
      </w:r>
    </w:p>
    <w:p w14:paraId="3E3B7B55" w14:textId="77777777" w:rsidR="00E91124" w:rsidRPr="00E91124" w:rsidRDefault="00E91124" w:rsidP="00E91124">
      <w:pPr>
        <w:spacing w:line="360" w:lineRule="auto"/>
        <w:jc w:val="both"/>
        <w:rPr>
          <w:b/>
          <w:sz w:val="28"/>
        </w:rPr>
      </w:pPr>
      <w:r w:rsidRPr="00E91124">
        <w:rPr>
          <w:b/>
          <w:sz w:val="28"/>
        </w:rPr>
        <w:t>Модуль 1: Монтаж в промышленной и гражданской отраслях</w:t>
      </w:r>
    </w:p>
    <w:p w14:paraId="0AF74E6A" w14:textId="77777777" w:rsidR="00E91124" w:rsidRPr="00E91124" w:rsidRDefault="00E91124" w:rsidP="00E91124">
      <w:pPr>
        <w:spacing w:line="360" w:lineRule="auto"/>
        <w:ind w:firstLine="851"/>
        <w:jc w:val="both"/>
        <w:rPr>
          <w:sz w:val="28"/>
        </w:rPr>
      </w:pPr>
      <w:r w:rsidRPr="00E91124">
        <w:rPr>
          <w:sz w:val="28"/>
        </w:rPr>
        <w:t xml:space="preserve">Участнику, в отведенное время необходимо выполнить монтаж электроустановки реверсивного управления асинхронным двигателем, включающего в себя </w:t>
      </w:r>
      <w:proofErr w:type="spellStart"/>
      <w:r w:rsidRPr="00E91124">
        <w:rPr>
          <w:sz w:val="28"/>
        </w:rPr>
        <w:t>кабеленесущие</w:t>
      </w:r>
      <w:proofErr w:type="spellEnd"/>
      <w:r w:rsidRPr="00E91124">
        <w:rPr>
          <w:sz w:val="28"/>
        </w:rPr>
        <w:t xml:space="preserve"> системы, элементы управления и сигнализации, выполнить монтаж и коммутацию НКУ руководствуясь монтажными и (или) иными схемами, предусмотренными заданием.</w:t>
      </w:r>
    </w:p>
    <w:p w14:paraId="4C87E683" w14:textId="77777777" w:rsidR="00E91124" w:rsidRDefault="00E91124" w:rsidP="00E91124">
      <w:pPr>
        <w:spacing w:line="360" w:lineRule="auto"/>
        <w:jc w:val="both"/>
        <w:rPr>
          <w:sz w:val="28"/>
        </w:rPr>
      </w:pPr>
      <w:r w:rsidRPr="00E91124">
        <w:rPr>
          <w:sz w:val="28"/>
        </w:rPr>
        <w:t>Управление двигателем осуществляется кнопочными выключателями (SB1«Вперед», SB2«Стоп», SB3«Назад») расположенными на пульте управления и концевыми выключателями (SQ1, SQ2). Вращение двигателя подтверждается световой сигнализацией (HL1, HL3), наличие напряжения на щите подтверждается световой сигнализацией (HL2). Схема должна быть защищена от одновременного срабатывания контакторов механической блокировкой контакторов (КМ1, КМ2).</w:t>
      </w:r>
    </w:p>
    <w:p w14:paraId="14A31DAA" w14:textId="77777777" w:rsidR="00E91124" w:rsidRPr="00E91124" w:rsidRDefault="00E91124" w:rsidP="00E91124">
      <w:pPr>
        <w:spacing w:line="360" w:lineRule="auto"/>
        <w:jc w:val="both"/>
        <w:rPr>
          <w:b/>
          <w:sz w:val="28"/>
        </w:rPr>
      </w:pPr>
      <w:r w:rsidRPr="00E91124">
        <w:rPr>
          <w:b/>
          <w:sz w:val="28"/>
        </w:rPr>
        <w:t>Модуль 2: Программирование логического реле.</w:t>
      </w:r>
    </w:p>
    <w:p w14:paraId="50B5AFB7" w14:textId="77777777" w:rsidR="00E91124" w:rsidRPr="00E91124" w:rsidRDefault="00E91124" w:rsidP="00E91124">
      <w:pPr>
        <w:spacing w:line="360" w:lineRule="auto"/>
        <w:ind w:firstLine="851"/>
        <w:jc w:val="both"/>
        <w:rPr>
          <w:sz w:val="28"/>
        </w:rPr>
      </w:pPr>
      <w:r w:rsidRPr="00E91124">
        <w:rPr>
          <w:sz w:val="28"/>
        </w:rPr>
        <w:t>Участнику необходимо создать программу управления логическим реле</w:t>
      </w:r>
      <w:r w:rsidR="00A533B3">
        <w:rPr>
          <w:sz w:val="28"/>
        </w:rPr>
        <w:t>,</w:t>
      </w:r>
      <w:r w:rsidRPr="00E91124">
        <w:rPr>
          <w:sz w:val="28"/>
        </w:rPr>
        <w:t xml:space="preserve"> согласно заданного алгоритма. Среда программирования – FBD.</w:t>
      </w:r>
    </w:p>
    <w:p w14:paraId="6522D8B8" w14:textId="77777777" w:rsidR="00E91124" w:rsidRPr="00E91124" w:rsidRDefault="00E91124" w:rsidP="00E91124">
      <w:pPr>
        <w:spacing w:line="360" w:lineRule="auto"/>
        <w:jc w:val="both"/>
        <w:rPr>
          <w:sz w:val="28"/>
        </w:rPr>
      </w:pPr>
      <w:r w:rsidRPr="00E91124">
        <w:rPr>
          <w:sz w:val="28"/>
        </w:rPr>
        <w:t>Стенд для программирования является универсальным инструментом для проверки навыков программирования. Минимальные требования к стенду:</w:t>
      </w:r>
    </w:p>
    <w:p w14:paraId="04E0F180" w14:textId="77777777" w:rsidR="00E91124" w:rsidRPr="00E91124" w:rsidRDefault="00E91124" w:rsidP="00E91124">
      <w:pPr>
        <w:spacing w:line="360" w:lineRule="auto"/>
        <w:jc w:val="both"/>
        <w:rPr>
          <w:sz w:val="28"/>
        </w:rPr>
      </w:pPr>
      <w:r w:rsidRPr="00E91124">
        <w:rPr>
          <w:sz w:val="28"/>
        </w:rPr>
        <w:t>Программируемое реле 230В/24В, 8 входов, 4 выхода – 1 шт.</w:t>
      </w:r>
    </w:p>
    <w:p w14:paraId="449D6922" w14:textId="77777777" w:rsidR="00E91124" w:rsidRPr="00E91124" w:rsidRDefault="00E91124" w:rsidP="00E91124">
      <w:pPr>
        <w:spacing w:line="360" w:lineRule="auto"/>
        <w:jc w:val="both"/>
        <w:rPr>
          <w:sz w:val="28"/>
        </w:rPr>
      </w:pPr>
      <w:r w:rsidRPr="00E91124">
        <w:rPr>
          <w:sz w:val="28"/>
        </w:rPr>
        <w:t>Кнопка управления (1НО,1НЗ) – 4 шт.</w:t>
      </w:r>
    </w:p>
    <w:p w14:paraId="65D70894" w14:textId="77777777" w:rsidR="00E91124" w:rsidRPr="00E91124" w:rsidRDefault="00E91124" w:rsidP="00E91124">
      <w:pPr>
        <w:spacing w:line="360" w:lineRule="auto"/>
        <w:jc w:val="both"/>
        <w:rPr>
          <w:sz w:val="28"/>
        </w:rPr>
      </w:pPr>
      <w:r w:rsidRPr="00E91124">
        <w:rPr>
          <w:sz w:val="28"/>
        </w:rPr>
        <w:t xml:space="preserve">Выключатель/переключатель (1НО с фиксацией) – 4 шт.  </w:t>
      </w:r>
    </w:p>
    <w:p w14:paraId="0570FDB2" w14:textId="77777777" w:rsidR="00E91124" w:rsidRPr="00E91124" w:rsidRDefault="00E91124" w:rsidP="00E91124">
      <w:pPr>
        <w:spacing w:line="360" w:lineRule="auto"/>
        <w:jc w:val="both"/>
        <w:rPr>
          <w:sz w:val="28"/>
        </w:rPr>
      </w:pPr>
    </w:p>
    <w:p w14:paraId="5AC146AA" w14:textId="77777777" w:rsidR="00E91124" w:rsidRPr="00613507" w:rsidRDefault="00E91124" w:rsidP="00E91124">
      <w:pPr>
        <w:jc w:val="center"/>
      </w:pPr>
    </w:p>
    <w:sectPr w:rsidR="00E91124" w:rsidRPr="00613507" w:rsidSect="00C408FA">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1F73" w14:textId="77777777" w:rsidR="00B52B41" w:rsidRDefault="00B52B41" w:rsidP="00613507">
      <w:r>
        <w:separator/>
      </w:r>
    </w:p>
  </w:endnote>
  <w:endnote w:type="continuationSeparator" w:id="0">
    <w:p w14:paraId="0B968274" w14:textId="77777777" w:rsidR="00B52B41" w:rsidRDefault="00B52B41" w:rsidP="0061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D5A2" w14:textId="77777777" w:rsidR="00B52B41" w:rsidRDefault="00B52B41" w:rsidP="00613507">
      <w:r>
        <w:separator/>
      </w:r>
    </w:p>
  </w:footnote>
  <w:footnote w:type="continuationSeparator" w:id="0">
    <w:p w14:paraId="079BD16E" w14:textId="77777777" w:rsidR="00B52B41" w:rsidRDefault="00B52B41" w:rsidP="00613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85"/>
    <w:rsid w:val="00033F17"/>
    <w:rsid w:val="00081A4D"/>
    <w:rsid w:val="000B26C3"/>
    <w:rsid w:val="001347C6"/>
    <w:rsid w:val="00170D6F"/>
    <w:rsid w:val="002114AC"/>
    <w:rsid w:val="003D262E"/>
    <w:rsid w:val="003F32C6"/>
    <w:rsid w:val="004103BD"/>
    <w:rsid w:val="004D6254"/>
    <w:rsid w:val="00527895"/>
    <w:rsid w:val="00562948"/>
    <w:rsid w:val="00580C1A"/>
    <w:rsid w:val="00613507"/>
    <w:rsid w:val="006240C7"/>
    <w:rsid w:val="00662D5A"/>
    <w:rsid w:val="00725840"/>
    <w:rsid w:val="00764E11"/>
    <w:rsid w:val="0084143A"/>
    <w:rsid w:val="00860B5A"/>
    <w:rsid w:val="008A472F"/>
    <w:rsid w:val="00927F01"/>
    <w:rsid w:val="00A028F4"/>
    <w:rsid w:val="00A533B3"/>
    <w:rsid w:val="00AB4E88"/>
    <w:rsid w:val="00B12BCD"/>
    <w:rsid w:val="00B52B41"/>
    <w:rsid w:val="00B71F28"/>
    <w:rsid w:val="00B9661B"/>
    <w:rsid w:val="00BC5630"/>
    <w:rsid w:val="00C408FA"/>
    <w:rsid w:val="00D064E5"/>
    <w:rsid w:val="00D23AAF"/>
    <w:rsid w:val="00E771F2"/>
    <w:rsid w:val="00E91124"/>
    <w:rsid w:val="00EF0385"/>
    <w:rsid w:val="00EF2CB8"/>
    <w:rsid w:val="00F02294"/>
    <w:rsid w:val="00FA03BA"/>
    <w:rsid w:val="00FE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AF49"/>
  <w15:docId w15:val="{81FD0301-8891-46A2-A35C-5C48D82A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038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0385"/>
    <w:rPr>
      <w:rFonts w:ascii="Times New Roman" w:eastAsia="Times New Roman" w:hAnsi="Times New Roman" w:cs="Times New Roman"/>
      <w:b/>
      <w:bCs/>
      <w:sz w:val="24"/>
      <w:szCs w:val="24"/>
      <w:lang w:eastAsia="ru-RU"/>
    </w:rPr>
  </w:style>
  <w:style w:type="paragraph" w:styleId="a3">
    <w:name w:val="Body Text"/>
    <w:basedOn w:val="a"/>
    <w:link w:val="a4"/>
    <w:rsid w:val="00EF0385"/>
    <w:pPr>
      <w:jc w:val="center"/>
    </w:pPr>
    <w:rPr>
      <w:spacing w:val="-10"/>
      <w:sz w:val="22"/>
    </w:rPr>
  </w:style>
  <w:style w:type="character" w:customStyle="1" w:styleId="a4">
    <w:name w:val="Основной текст Знак"/>
    <w:basedOn w:val="a0"/>
    <w:link w:val="a3"/>
    <w:rsid w:val="00EF0385"/>
    <w:rPr>
      <w:rFonts w:ascii="Times New Roman" w:eastAsia="Times New Roman" w:hAnsi="Times New Roman" w:cs="Times New Roman"/>
      <w:spacing w:val="-10"/>
      <w:szCs w:val="24"/>
      <w:lang w:eastAsia="ru-RU"/>
    </w:rPr>
  </w:style>
  <w:style w:type="character" w:styleId="a5">
    <w:name w:val="Hyperlink"/>
    <w:rsid w:val="00EF0385"/>
    <w:rPr>
      <w:color w:val="0000FF"/>
      <w:u w:val="single"/>
    </w:rPr>
  </w:style>
  <w:style w:type="table" w:styleId="a6">
    <w:name w:val="Table Grid"/>
    <w:basedOn w:val="a1"/>
    <w:uiPriority w:val="59"/>
    <w:rsid w:val="00A028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613507"/>
    <w:pPr>
      <w:tabs>
        <w:tab w:val="center" w:pos="4677"/>
        <w:tab w:val="right" w:pos="9355"/>
      </w:tabs>
    </w:pPr>
  </w:style>
  <w:style w:type="character" w:customStyle="1" w:styleId="a8">
    <w:name w:val="Верхний колонтитул Знак"/>
    <w:basedOn w:val="a0"/>
    <w:link w:val="a7"/>
    <w:uiPriority w:val="99"/>
    <w:rsid w:val="0061350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13507"/>
    <w:pPr>
      <w:tabs>
        <w:tab w:val="center" w:pos="4677"/>
        <w:tab w:val="right" w:pos="9355"/>
      </w:tabs>
    </w:pPr>
  </w:style>
  <w:style w:type="character" w:customStyle="1" w:styleId="aa">
    <w:name w:val="Нижний колонтитул Знак"/>
    <w:basedOn w:val="a0"/>
    <w:link w:val="a9"/>
    <w:uiPriority w:val="99"/>
    <w:rsid w:val="0061350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62948"/>
    <w:rPr>
      <w:rFonts w:ascii="Tahoma" w:hAnsi="Tahoma" w:cs="Tahoma"/>
      <w:sz w:val="16"/>
      <w:szCs w:val="16"/>
    </w:rPr>
  </w:style>
  <w:style w:type="character" w:customStyle="1" w:styleId="ac">
    <w:name w:val="Текст выноски Знак"/>
    <w:basedOn w:val="a0"/>
    <w:link w:val="ab"/>
    <w:uiPriority w:val="99"/>
    <w:semiHidden/>
    <w:rsid w:val="005629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ktst</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Коновалова Татьяна Анатольевна</cp:lastModifiedBy>
  <cp:revision>2</cp:revision>
  <cp:lastPrinted>2021-11-03T04:32:00Z</cp:lastPrinted>
  <dcterms:created xsi:type="dcterms:W3CDTF">2021-11-08T08:17:00Z</dcterms:created>
  <dcterms:modified xsi:type="dcterms:W3CDTF">2021-11-08T08:17:00Z</dcterms:modified>
</cp:coreProperties>
</file>